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A02" w:rsidRPr="004177D3" w:rsidRDefault="00A126FF" w:rsidP="004177D3">
      <w:pPr>
        <w:spacing w:after="0" w:line="240" w:lineRule="auto"/>
        <w:ind w:left="1701"/>
        <w:rPr>
          <w:rFonts w:ascii="Calibri" w:hAnsi="Calibri"/>
        </w:rPr>
      </w:pPr>
      <w:r>
        <w:rPr>
          <w:rFonts w:ascii="Calibri" w:hAnsi="Calibri"/>
          <w:noProof/>
          <w:lang w:eastAsia="pl-PL"/>
        </w:rPr>
        <w:drawing>
          <wp:anchor distT="0" distB="0" distL="114300" distR="114300" simplePos="0" relativeHeight="251674624" behindDoc="0" locked="0" layoutInCell="1" allowOverlap="1">
            <wp:simplePos x="0" y="0"/>
            <wp:positionH relativeFrom="column">
              <wp:posOffset>2362200</wp:posOffset>
            </wp:positionH>
            <wp:positionV relativeFrom="paragraph">
              <wp:posOffset>-576580</wp:posOffset>
            </wp:positionV>
            <wp:extent cx="2469515" cy="818515"/>
            <wp:effectExtent l="19050" t="0" r="6985" b="0"/>
            <wp:wrapNone/>
            <wp:docPr id="6" name="Obraz 3" descr="Rysunek3b.jpg"/>
            <wp:cNvGraphicFramePr/>
            <a:graphic xmlns:a="http://schemas.openxmlformats.org/drawingml/2006/main">
              <a:graphicData uri="http://schemas.openxmlformats.org/drawingml/2006/picture">
                <pic:pic xmlns:pic="http://schemas.openxmlformats.org/drawingml/2006/picture">
                  <pic:nvPicPr>
                    <pic:cNvPr id="2" name="Obraz 1" descr="Rysunek3b.jpg"/>
                    <pic:cNvPicPr>
                      <a:picLocks noChangeAspect="1"/>
                    </pic:cNvPicPr>
                  </pic:nvPicPr>
                  <pic:blipFill>
                    <a:blip r:embed="rId8" cstate="print"/>
                    <a:stretch>
                      <a:fillRect/>
                    </a:stretch>
                  </pic:blipFill>
                  <pic:spPr>
                    <a:xfrm>
                      <a:off x="0" y="0"/>
                      <a:ext cx="2469515" cy="818515"/>
                    </a:xfrm>
                    <a:prstGeom prst="rect">
                      <a:avLst/>
                    </a:prstGeom>
                  </pic:spPr>
                </pic:pic>
              </a:graphicData>
            </a:graphic>
          </wp:anchor>
        </w:drawing>
      </w:r>
      <w:r w:rsidR="00B11D8F">
        <w:rPr>
          <w:rFonts w:ascii="Calibri" w:hAnsi="Calibri"/>
          <w:noProof/>
          <w:lang w:eastAsia="pl-PL"/>
        </w:rPr>
        <w:pict>
          <v:shapetype id="_x0000_t202" coordsize="21600,21600" o:spt="202" path="m,l,21600r21600,l21600,xe">
            <v:stroke joinstyle="miter"/>
            <v:path gradientshapeok="t" o:connecttype="rect"/>
          </v:shapetype>
          <v:shape id="Text Box 2" o:spid="_x0000_s1026" type="#_x0000_t202" style="position:absolute;left:0;text-align:left;margin-left:-63.7pt;margin-top:-27.05pt;width:140.85pt;height:729.7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" stroked="f">
            <v:fill opacity="0"/>
            <v:textbox>
              <w:txbxContent>
                <w:p w:rsidR="00CD653E" w:rsidRPr="004177D3" w:rsidRDefault="00CD653E" w:rsidP="004177D3">
                  <w:pPr>
                    <w:pStyle w:val="Bezodstpw"/>
                    <w:jc w:val="right"/>
                    <w:rPr>
                      <w:b/>
                      <w:sz w:val="20"/>
                    </w:rPr>
                  </w:pPr>
                </w:p>
                <w:p w:rsidR="00CD653E" w:rsidRPr="001A0536" w:rsidRDefault="00CD653E" w:rsidP="004177D3">
                  <w:pPr>
                    <w:pStyle w:val="Bezodstpw"/>
                    <w:jc w:val="right"/>
                    <w:rPr>
                      <w:color w:val="595959" w:themeColor="text1" w:themeTint="A6"/>
                      <w:sz w:val="20"/>
                      <w:lang w:val="en-US"/>
                    </w:rPr>
                  </w:pPr>
                </w:p>
                <w:p w:rsidR="00CD653E" w:rsidRDefault="00CD653E" w:rsidP="004177D3">
                  <w:pPr>
                    <w:pStyle w:val="Bezodstpw"/>
                    <w:jc w:val="right"/>
                    <w:rPr>
                      <w:b/>
                      <w:color w:val="595959" w:themeColor="text1" w:themeTint="A6"/>
                      <w:sz w:val="32"/>
                      <w:lang w:val="en-US"/>
                    </w:rPr>
                  </w:pPr>
                </w:p>
                <w:p w:rsidR="00CD653E" w:rsidRDefault="00CD653E" w:rsidP="004177D3">
                  <w:pPr>
                    <w:pStyle w:val="Bezodstpw"/>
                    <w:jc w:val="right"/>
                    <w:rPr>
                      <w:b/>
                      <w:color w:val="595959" w:themeColor="text1" w:themeTint="A6"/>
                      <w:sz w:val="32"/>
                      <w:lang w:val="en-US"/>
                    </w:rPr>
                  </w:pPr>
                </w:p>
                <w:p w:rsidR="00CD653E" w:rsidRPr="004C0009" w:rsidRDefault="00CD653E" w:rsidP="004177D3">
                  <w:pPr>
                    <w:pStyle w:val="Bezodstpw"/>
                    <w:jc w:val="right"/>
                    <w:rPr>
                      <w:b/>
                      <w:color w:val="595959" w:themeColor="text1" w:themeTint="A6"/>
                      <w:sz w:val="32"/>
                      <w:lang w:val="en-US"/>
                    </w:rPr>
                  </w:pPr>
                  <w:r>
                    <w:rPr>
                      <w:b/>
                      <w:color w:val="595959" w:themeColor="text1" w:themeTint="A6"/>
                      <w:sz w:val="32"/>
                      <w:lang w:val="en-US"/>
                    </w:rPr>
                    <w:t>A</w:t>
                  </w:r>
                  <w:r w:rsidRPr="004C0009">
                    <w:rPr>
                      <w:b/>
                      <w:color w:val="595959" w:themeColor="text1" w:themeTint="A6"/>
                      <w:sz w:val="32"/>
                      <w:lang w:val="en-US"/>
                    </w:rPr>
                    <w:t>KUSTYKA</w:t>
                  </w:r>
                </w:p>
                <w:p w:rsidR="00CD653E" w:rsidRDefault="00CD653E" w:rsidP="004177D3">
                  <w:pPr>
                    <w:pStyle w:val="Bezodstpw"/>
                    <w:jc w:val="right"/>
                    <w:rPr>
                      <w:color w:val="595959" w:themeColor="text1" w:themeTint="A6"/>
                      <w:sz w:val="20"/>
                      <w:lang w:val="en-US"/>
                    </w:rPr>
                  </w:pPr>
                </w:p>
                <w:p w:rsidR="00CD653E" w:rsidRPr="004C0009" w:rsidRDefault="00CD653E" w:rsidP="004177D3">
                  <w:pPr>
                    <w:pStyle w:val="Bezodstpw"/>
                    <w:jc w:val="right"/>
                    <w:rPr>
                      <w:color w:val="595959" w:themeColor="text1" w:themeTint="A6"/>
                      <w:sz w:val="28"/>
                      <w:lang w:val="en-US"/>
                    </w:rPr>
                  </w:pPr>
                  <w:r w:rsidRPr="004C0009">
                    <w:rPr>
                      <w:color w:val="595959" w:themeColor="text1" w:themeTint="A6"/>
                      <w:sz w:val="28"/>
                      <w:lang w:val="en-US"/>
                    </w:rPr>
                    <w:t>P</w:t>
                  </w:r>
                  <w:r>
                    <w:rPr>
                      <w:color w:val="595959" w:themeColor="text1" w:themeTint="A6"/>
                      <w:sz w:val="28"/>
                      <w:lang w:val="en-US"/>
                    </w:rPr>
                    <w:t>OMIARY</w:t>
                  </w:r>
                </w:p>
                <w:p w:rsidR="00CD653E" w:rsidRPr="00742A4D" w:rsidRDefault="00CD653E" w:rsidP="004177D3">
                  <w:pPr>
                    <w:pStyle w:val="Bezodstpw"/>
                    <w:jc w:val="right"/>
                    <w:rPr>
                      <w:color w:val="595959" w:themeColor="text1" w:themeTint="A6"/>
                      <w:lang w:val="en-US"/>
                    </w:rPr>
                  </w:pPr>
                </w:p>
                <w:p w:rsidR="00CD653E" w:rsidRPr="004C0009" w:rsidRDefault="00CD653E" w:rsidP="004177D3">
                  <w:pPr>
                    <w:pStyle w:val="Bezodstpw"/>
                    <w:jc w:val="right"/>
                    <w:rPr>
                      <w:color w:val="595959" w:themeColor="text1" w:themeTint="A6"/>
                      <w:sz w:val="24"/>
                      <w:lang w:val="en-US"/>
                    </w:rPr>
                  </w:pPr>
                  <w:r>
                    <w:rPr>
                      <w:color w:val="595959" w:themeColor="text1" w:themeTint="A6"/>
                      <w:sz w:val="24"/>
                      <w:lang w:val="en-US"/>
                    </w:rPr>
                    <w:t>PROJEKTY</w:t>
                  </w:r>
                </w:p>
                <w:p w:rsidR="00CD653E" w:rsidRPr="00742A4D" w:rsidRDefault="00CD653E" w:rsidP="004177D3">
                  <w:pPr>
                    <w:pStyle w:val="Bezodstpw"/>
                    <w:jc w:val="right"/>
                    <w:rPr>
                      <w:color w:val="595959" w:themeColor="text1" w:themeTint="A6"/>
                      <w:lang w:val="en-US"/>
                    </w:rPr>
                  </w:pPr>
                </w:p>
                <w:p w:rsidR="00CD653E" w:rsidRDefault="00CD653E" w:rsidP="004177D3">
                  <w:pPr>
                    <w:pStyle w:val="Bezodstpw"/>
                    <w:jc w:val="right"/>
                    <w:rPr>
                      <w:color w:val="595959" w:themeColor="text1" w:themeTint="A6"/>
                      <w:sz w:val="20"/>
                      <w:lang w:val="en-US"/>
                    </w:rPr>
                  </w:pPr>
                  <w:r>
                    <w:rPr>
                      <w:color w:val="595959" w:themeColor="text1" w:themeTint="A6"/>
                      <w:lang w:val="en-US"/>
                    </w:rPr>
                    <w:t>ANALIZY</w:t>
                  </w:r>
                </w:p>
                <w:p w:rsidR="00CD653E" w:rsidRDefault="00CD653E" w:rsidP="004177D3">
                  <w:pPr>
                    <w:pStyle w:val="Bezodstpw"/>
                    <w:jc w:val="right"/>
                    <w:rPr>
                      <w:color w:val="595959" w:themeColor="text1" w:themeTint="A6"/>
                      <w:sz w:val="20"/>
                      <w:lang w:val="en-US"/>
                    </w:rPr>
                  </w:pPr>
                </w:p>
                <w:p w:rsidR="00CD653E" w:rsidRDefault="00CD653E" w:rsidP="004177D3">
                  <w:pPr>
                    <w:pStyle w:val="Bezodstpw"/>
                    <w:jc w:val="right"/>
                    <w:rPr>
                      <w:color w:val="595959" w:themeColor="text1" w:themeTint="A6"/>
                      <w:sz w:val="20"/>
                      <w:lang w:val="en-US"/>
                    </w:rPr>
                  </w:pPr>
                </w:p>
                <w:p w:rsidR="00CD653E" w:rsidRPr="00981561" w:rsidRDefault="00CD653E" w:rsidP="004177D3">
                  <w:pPr>
                    <w:pStyle w:val="Bezodstpw"/>
                    <w:jc w:val="right"/>
                    <w:rPr>
                      <w:color w:val="595959" w:themeColor="text1" w:themeTint="A6"/>
                      <w:sz w:val="20"/>
                      <w:lang w:val="en-US"/>
                    </w:rPr>
                  </w:pPr>
                </w:p>
              </w:txbxContent>
            </v:textbox>
          </v:shape>
        </w:pict>
      </w:r>
    </w:p>
    <w:p w:rsidR="00A06425" w:rsidRPr="004177D3" w:rsidRDefault="00B11D8F" w:rsidP="004177D3">
      <w:pPr>
        <w:spacing w:after="0" w:line="240" w:lineRule="auto"/>
        <w:ind w:left="1701"/>
        <w:rPr>
          <w:rFonts w:ascii="Calibri" w:hAnsi="Calibri"/>
        </w:rPr>
      </w:pPr>
      <w:r>
        <w:rPr>
          <w:rFonts w:ascii="Calibri" w:hAnsi="Calibri"/>
          <w:noProof/>
          <w:lang w:eastAsia="pl-P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8" type="#_x0000_t34" style="position:absolute;left:0;text-align:left;margin-left:-262.75pt;margin-top:349.3pt;width:679.85pt;height:.05pt;rotation:90;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" adj="10799,36784800,-4704" strokecolor="red" strokeweight="1pt"/>
        </w:pict>
      </w:r>
    </w:p>
    <w:p w:rsidR="00AD6A02" w:rsidRDefault="00B11D8F" w:rsidP="004177D3">
      <w:pPr>
        <w:spacing w:after="0" w:line="240" w:lineRule="auto"/>
        <w:ind w:left="1701"/>
        <w:rPr>
          <w:rFonts w:ascii="Calibri" w:hAnsi="Calibri"/>
        </w:rPr>
      </w:pPr>
      <w:r w:rsidRPr="00B11D8F">
        <w:rPr>
          <w:noProof/>
          <w:lang w:eastAsia="pl-PL"/>
        </w:rPr>
        <w:pict>
          <v:shapetype id="_x0000_t32" coordsize="21600,21600" o:spt="32" o:oned="t" path="m,l21600,21600e" filled="f">
            <v:path arrowok="t" fillok="f" o:connecttype="none"/>
            <o:lock v:ext="edit" shapetype="t"/>
          </v:shapetype>
          <v:shape id="AutoShape 1" o:spid="_x0000_s1030" type="#_x0000_t32" style="position:absolute;left:0;text-align:left;margin-left:67.9pt;margin-top:5.4pt;width:420.7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" strokecolor="red" strokeweight="1pt"/>
        </w:pict>
      </w:r>
    </w:p>
    <w:p w:rsidR="004177D3" w:rsidRDefault="004177D3" w:rsidP="004177D3">
      <w:pPr>
        <w:spacing w:after="0" w:line="240" w:lineRule="auto"/>
        <w:ind w:left="1701"/>
        <w:rPr>
          <w:rFonts w:ascii="Calibri" w:hAnsi="Calibri"/>
        </w:rPr>
      </w:pPr>
    </w:p>
    <w:p w:rsidR="004177D3" w:rsidRDefault="004177D3" w:rsidP="004177D3">
      <w:pPr>
        <w:spacing w:after="0" w:line="240" w:lineRule="auto"/>
        <w:ind w:left="1701"/>
        <w:rPr>
          <w:rFonts w:ascii="Calibri" w:hAnsi="Calibri"/>
        </w:rPr>
      </w:pPr>
    </w:p>
    <w:p w:rsidR="004177D3" w:rsidRDefault="004177D3" w:rsidP="004177D3">
      <w:pPr>
        <w:spacing w:after="0" w:line="240" w:lineRule="auto"/>
        <w:ind w:left="1701"/>
        <w:rPr>
          <w:rFonts w:ascii="Calibri" w:hAnsi="Calibri"/>
        </w:rPr>
      </w:pPr>
    </w:p>
    <w:p w:rsidR="004177D3" w:rsidRDefault="004177D3" w:rsidP="004177D3">
      <w:pPr>
        <w:spacing w:after="0" w:line="240" w:lineRule="auto"/>
        <w:ind w:left="1701"/>
        <w:rPr>
          <w:rFonts w:ascii="Calibri" w:hAnsi="Calibri"/>
        </w:rPr>
      </w:pPr>
    </w:p>
    <w:p w:rsidR="004177D3" w:rsidRDefault="004177D3" w:rsidP="004177D3">
      <w:pPr>
        <w:spacing w:after="0" w:line="240" w:lineRule="auto"/>
        <w:ind w:left="1701"/>
        <w:rPr>
          <w:rFonts w:ascii="Calibri" w:hAnsi="Calibri"/>
        </w:rPr>
      </w:pPr>
    </w:p>
    <w:p w:rsidR="004177D3" w:rsidRDefault="004177D3" w:rsidP="004177D3">
      <w:pPr>
        <w:spacing w:after="0" w:line="240" w:lineRule="auto"/>
        <w:ind w:left="1701"/>
        <w:rPr>
          <w:rFonts w:ascii="Calibri" w:hAnsi="Calibri"/>
        </w:rPr>
      </w:pPr>
    </w:p>
    <w:p w:rsidR="004177D3" w:rsidRDefault="004177D3" w:rsidP="004177D3">
      <w:pPr>
        <w:spacing w:after="0" w:line="240" w:lineRule="auto"/>
        <w:ind w:left="1701"/>
        <w:rPr>
          <w:rFonts w:ascii="Calibri" w:hAnsi="Calibri"/>
        </w:rPr>
      </w:pPr>
    </w:p>
    <w:p w:rsidR="004177D3" w:rsidRDefault="004177D3" w:rsidP="004177D3">
      <w:pPr>
        <w:spacing w:after="0" w:line="240" w:lineRule="auto"/>
        <w:ind w:left="1701"/>
        <w:rPr>
          <w:rFonts w:ascii="Calibri" w:hAnsi="Calibri"/>
        </w:rPr>
      </w:pPr>
    </w:p>
    <w:p w:rsidR="00993829" w:rsidRPr="004177D3" w:rsidRDefault="00993829" w:rsidP="004177D3">
      <w:pPr>
        <w:spacing w:after="0" w:line="240" w:lineRule="auto"/>
        <w:ind w:left="1701"/>
        <w:rPr>
          <w:rFonts w:ascii="Calibri" w:hAnsi="Calibri"/>
        </w:rPr>
      </w:pPr>
    </w:p>
    <w:p w:rsidR="00341020" w:rsidRPr="004177D3" w:rsidRDefault="00341020" w:rsidP="004177D3">
      <w:pPr>
        <w:spacing w:after="0" w:line="240" w:lineRule="auto"/>
        <w:ind w:left="1701"/>
        <w:rPr>
          <w:rFonts w:ascii="Calibri" w:hAnsi="Calibri"/>
        </w:rPr>
      </w:pPr>
    </w:p>
    <w:p w:rsidR="004C0009" w:rsidRPr="004177D3" w:rsidRDefault="004C0009" w:rsidP="004177D3">
      <w:pPr>
        <w:spacing w:after="0" w:line="240" w:lineRule="auto"/>
        <w:ind w:left="1701"/>
        <w:rPr>
          <w:rFonts w:ascii="Calibri" w:hAnsi="Calibri"/>
        </w:rPr>
      </w:pPr>
    </w:p>
    <w:p w:rsidR="004177D3" w:rsidRPr="004177D3" w:rsidRDefault="004177D3" w:rsidP="004177D3">
      <w:pPr>
        <w:spacing w:after="0" w:line="240" w:lineRule="auto"/>
        <w:ind w:left="1701"/>
        <w:rPr>
          <w:rFonts w:ascii="Calibri" w:hAnsi="Calibri"/>
        </w:rPr>
      </w:pPr>
    </w:p>
    <w:p w:rsidR="00902E25" w:rsidRDefault="00514337" w:rsidP="004177D3">
      <w:pPr>
        <w:pStyle w:val="Bezodstpw"/>
        <w:ind w:left="1701"/>
        <w:jc w:val="center"/>
        <w:rPr>
          <w:rFonts w:ascii="Calibri" w:hAnsi="Calibri"/>
          <w:b/>
          <w:color w:val="000000"/>
          <w:sz w:val="32"/>
          <w:szCs w:val="32"/>
        </w:rPr>
      </w:pPr>
      <w:r>
        <w:rPr>
          <w:rFonts w:ascii="Calibri" w:hAnsi="Calibri"/>
          <w:b/>
          <w:color w:val="000000"/>
          <w:sz w:val="32"/>
          <w:szCs w:val="32"/>
        </w:rPr>
        <w:t xml:space="preserve">Mapa </w:t>
      </w:r>
      <w:r w:rsidR="00F4015E">
        <w:rPr>
          <w:rFonts w:ascii="Calibri" w:hAnsi="Calibri"/>
          <w:b/>
          <w:color w:val="000000"/>
          <w:sz w:val="32"/>
          <w:szCs w:val="32"/>
        </w:rPr>
        <w:t>A</w:t>
      </w:r>
      <w:r>
        <w:rPr>
          <w:rFonts w:ascii="Calibri" w:hAnsi="Calibri"/>
          <w:b/>
          <w:color w:val="000000"/>
          <w:sz w:val="32"/>
          <w:szCs w:val="32"/>
        </w:rPr>
        <w:t>kustyczna</w:t>
      </w:r>
    </w:p>
    <w:p w:rsidR="00514337" w:rsidRDefault="00514337" w:rsidP="004177D3">
      <w:pPr>
        <w:pStyle w:val="Bezodstpw"/>
        <w:ind w:left="1701"/>
        <w:jc w:val="center"/>
        <w:rPr>
          <w:rFonts w:ascii="Calibri" w:hAnsi="Calibri"/>
          <w:b/>
          <w:color w:val="000000"/>
          <w:sz w:val="32"/>
          <w:szCs w:val="32"/>
        </w:rPr>
      </w:pPr>
      <w:r>
        <w:rPr>
          <w:rFonts w:ascii="Calibri" w:hAnsi="Calibri"/>
          <w:b/>
          <w:color w:val="000000"/>
          <w:sz w:val="32"/>
          <w:szCs w:val="32"/>
        </w:rPr>
        <w:t xml:space="preserve">dla drogi wojewódzkiej nr </w:t>
      </w:r>
      <w:r w:rsidR="00A126FF">
        <w:rPr>
          <w:rFonts w:ascii="Calibri" w:hAnsi="Calibri"/>
          <w:b/>
          <w:color w:val="000000"/>
          <w:sz w:val="32"/>
          <w:szCs w:val="32"/>
        </w:rPr>
        <w:t>DW8</w:t>
      </w:r>
      <w:r w:rsidR="000E4312">
        <w:rPr>
          <w:rFonts w:ascii="Calibri" w:hAnsi="Calibri"/>
          <w:b/>
          <w:color w:val="000000"/>
          <w:sz w:val="32"/>
          <w:szCs w:val="32"/>
        </w:rPr>
        <w:t>7</w:t>
      </w:r>
      <w:r w:rsidR="00766555">
        <w:rPr>
          <w:rFonts w:ascii="Calibri" w:hAnsi="Calibri"/>
          <w:b/>
          <w:color w:val="000000"/>
          <w:sz w:val="32"/>
          <w:szCs w:val="32"/>
        </w:rPr>
        <w:t>8</w:t>
      </w:r>
    </w:p>
    <w:p w:rsidR="00766555" w:rsidRDefault="00766555" w:rsidP="00766555">
      <w:pPr>
        <w:pStyle w:val="Bezodstpw"/>
        <w:ind w:left="1701"/>
        <w:jc w:val="center"/>
        <w:rPr>
          <w:rFonts w:ascii="Calibri" w:hAnsi="Calibri"/>
          <w:b/>
          <w:color w:val="000000"/>
          <w:sz w:val="32"/>
          <w:szCs w:val="32"/>
        </w:rPr>
      </w:pPr>
      <w:r>
        <w:rPr>
          <w:rFonts w:ascii="Calibri" w:hAnsi="Calibri"/>
          <w:b/>
          <w:color w:val="000000"/>
          <w:sz w:val="32"/>
          <w:szCs w:val="32"/>
        </w:rPr>
        <w:t>Rzeszów – Tyczyn – Dylągówka</w:t>
      </w:r>
    </w:p>
    <w:p w:rsidR="00514337" w:rsidRPr="00C81630" w:rsidRDefault="00514337" w:rsidP="004177D3">
      <w:pPr>
        <w:pStyle w:val="Bezodstpw"/>
        <w:ind w:left="1701"/>
        <w:jc w:val="center"/>
        <w:rPr>
          <w:rFonts w:ascii="Calibri" w:hAnsi="Calibri"/>
          <w:b/>
          <w:color w:val="000000"/>
          <w:sz w:val="32"/>
          <w:szCs w:val="32"/>
        </w:rPr>
      </w:pPr>
      <w:r>
        <w:rPr>
          <w:rFonts w:ascii="Calibri" w:hAnsi="Calibri"/>
          <w:b/>
          <w:color w:val="000000"/>
          <w:sz w:val="32"/>
          <w:szCs w:val="32"/>
        </w:rPr>
        <w:t xml:space="preserve">na terenie </w:t>
      </w:r>
      <w:r w:rsidR="00A126FF">
        <w:rPr>
          <w:rFonts w:ascii="Calibri" w:hAnsi="Calibri"/>
          <w:b/>
          <w:color w:val="000000"/>
          <w:sz w:val="32"/>
          <w:szCs w:val="32"/>
        </w:rPr>
        <w:t xml:space="preserve">powiatu </w:t>
      </w:r>
      <w:r w:rsidR="00766555">
        <w:rPr>
          <w:rFonts w:ascii="Calibri" w:hAnsi="Calibri"/>
          <w:b/>
          <w:color w:val="000000"/>
          <w:sz w:val="32"/>
          <w:szCs w:val="32"/>
        </w:rPr>
        <w:t>rzeszowskiego</w:t>
      </w:r>
    </w:p>
    <w:p w:rsidR="00A06425" w:rsidRPr="004177D3" w:rsidRDefault="00A06425" w:rsidP="004177D3">
      <w:pPr>
        <w:spacing w:after="0" w:line="240" w:lineRule="auto"/>
        <w:ind w:left="1701"/>
        <w:rPr>
          <w:rFonts w:ascii="Calibri" w:hAnsi="Calibri"/>
        </w:rPr>
      </w:pPr>
    </w:p>
    <w:p w:rsidR="00514337" w:rsidRDefault="00514337" w:rsidP="00514337">
      <w:pPr>
        <w:pStyle w:val="Nagwek"/>
      </w:pPr>
    </w:p>
    <w:p w:rsidR="00514337" w:rsidRDefault="00B11D8F" w:rsidP="00514337">
      <w:r>
        <w:rPr>
          <w:noProof/>
          <w:lang w:eastAsia="pl-PL"/>
        </w:rPr>
        <w:pict>
          <v:shape id="AutoShape 2" o:spid="_x0000_s1031" type="#_x0000_t32" style="position:absolute;margin-left:67.9pt;margin-top:692.7pt;width:429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" strokecolor="red" strokeweight="1pt"/>
        </w:pict>
      </w:r>
    </w:p>
    <w:p w:rsidR="00AD6A02" w:rsidRPr="004177D3" w:rsidRDefault="00AD6A02" w:rsidP="004177D3">
      <w:pPr>
        <w:pStyle w:val="Bezodstpw"/>
        <w:ind w:left="1701"/>
        <w:jc w:val="both"/>
        <w:rPr>
          <w:rFonts w:ascii="Calibri" w:hAnsi="Calibri"/>
        </w:rPr>
      </w:pPr>
    </w:p>
    <w:p w:rsidR="004948B0" w:rsidRPr="004177D3" w:rsidRDefault="004948B0" w:rsidP="004177D3">
      <w:pPr>
        <w:pStyle w:val="Bezodstpw"/>
        <w:ind w:left="1701"/>
        <w:rPr>
          <w:rFonts w:ascii="Calibri" w:hAnsi="Calibri"/>
        </w:rPr>
      </w:pPr>
    </w:p>
    <w:p w:rsidR="00260A6A" w:rsidRDefault="00260A6A" w:rsidP="004177D3">
      <w:pPr>
        <w:pStyle w:val="Bezodstpw"/>
        <w:ind w:left="1701"/>
        <w:rPr>
          <w:rFonts w:ascii="Calibri" w:hAnsi="Calibri"/>
        </w:rPr>
      </w:pPr>
    </w:p>
    <w:p w:rsidR="00B406DB" w:rsidRDefault="00B406DB" w:rsidP="004177D3">
      <w:pPr>
        <w:pStyle w:val="Bezodstpw"/>
        <w:ind w:left="1701"/>
        <w:rPr>
          <w:rFonts w:ascii="Calibri" w:hAnsi="Calibri"/>
        </w:rPr>
      </w:pPr>
    </w:p>
    <w:p w:rsidR="00993829" w:rsidRDefault="00993829" w:rsidP="004177D3">
      <w:pPr>
        <w:pStyle w:val="Bezodstpw"/>
        <w:ind w:left="1701"/>
        <w:rPr>
          <w:rFonts w:ascii="Calibri" w:hAnsi="Calibri"/>
        </w:rPr>
      </w:pPr>
    </w:p>
    <w:p w:rsidR="00993829" w:rsidRDefault="00993829" w:rsidP="004177D3">
      <w:pPr>
        <w:pStyle w:val="Bezodstpw"/>
        <w:ind w:left="1701"/>
        <w:rPr>
          <w:rFonts w:ascii="Calibri" w:hAnsi="Calibri"/>
        </w:rPr>
      </w:pPr>
    </w:p>
    <w:p w:rsidR="00993829" w:rsidRDefault="00993829" w:rsidP="004177D3">
      <w:pPr>
        <w:pStyle w:val="Bezodstpw"/>
        <w:ind w:left="1701"/>
        <w:rPr>
          <w:rFonts w:ascii="Calibri" w:hAnsi="Calibri"/>
        </w:rPr>
      </w:pPr>
    </w:p>
    <w:p w:rsidR="00993829" w:rsidRDefault="00993829" w:rsidP="004177D3">
      <w:pPr>
        <w:pStyle w:val="Bezodstpw"/>
        <w:ind w:left="1701"/>
        <w:rPr>
          <w:rFonts w:ascii="Calibri" w:hAnsi="Calibri"/>
        </w:rPr>
      </w:pPr>
    </w:p>
    <w:p w:rsidR="00C81630" w:rsidRDefault="00C81630" w:rsidP="004177D3">
      <w:pPr>
        <w:pStyle w:val="Bezodstpw"/>
        <w:ind w:left="1701"/>
        <w:rPr>
          <w:rFonts w:ascii="Calibri" w:hAnsi="Calibri"/>
        </w:rPr>
      </w:pPr>
    </w:p>
    <w:p w:rsidR="00C81630" w:rsidRDefault="00C81630" w:rsidP="004177D3">
      <w:pPr>
        <w:pStyle w:val="Bezodstpw"/>
        <w:ind w:left="1701"/>
        <w:rPr>
          <w:rFonts w:ascii="Calibri" w:hAnsi="Calibri"/>
        </w:rPr>
      </w:pPr>
    </w:p>
    <w:p w:rsidR="00C81630" w:rsidRDefault="00C81630" w:rsidP="004177D3">
      <w:pPr>
        <w:pStyle w:val="Bezodstpw"/>
        <w:ind w:left="1701"/>
        <w:rPr>
          <w:rFonts w:ascii="Calibri" w:hAnsi="Calibri"/>
        </w:rPr>
      </w:pPr>
    </w:p>
    <w:p w:rsidR="004948B0" w:rsidRPr="004177D3" w:rsidRDefault="004948B0" w:rsidP="004177D3">
      <w:pPr>
        <w:pStyle w:val="Bezodstpw"/>
        <w:ind w:left="1701"/>
        <w:rPr>
          <w:rFonts w:ascii="Calibri" w:hAnsi="Calibri"/>
        </w:rPr>
      </w:pPr>
      <w:bookmarkStart w:id="0" w:name="_GoBack"/>
      <w:bookmarkEnd w:id="0"/>
    </w:p>
    <w:p w:rsidR="004948B0" w:rsidRPr="004177D3" w:rsidRDefault="004948B0" w:rsidP="004177D3">
      <w:pPr>
        <w:pStyle w:val="Bezodstpw"/>
        <w:ind w:left="1701"/>
        <w:rPr>
          <w:rFonts w:ascii="Calibri" w:hAnsi="Calibri"/>
        </w:rPr>
      </w:pPr>
    </w:p>
    <w:p w:rsidR="004948B0" w:rsidRPr="004177D3" w:rsidRDefault="004948B0" w:rsidP="004177D3">
      <w:pPr>
        <w:pStyle w:val="Bezodstpw"/>
        <w:tabs>
          <w:tab w:val="left" w:pos="6870"/>
        </w:tabs>
        <w:ind w:left="1701"/>
        <w:rPr>
          <w:rFonts w:ascii="Calibri" w:hAnsi="Calibri"/>
        </w:rPr>
      </w:pPr>
    </w:p>
    <w:p w:rsidR="004177D3" w:rsidRPr="004177D3" w:rsidRDefault="004177D3" w:rsidP="004177D3">
      <w:pPr>
        <w:pStyle w:val="Bezodstpw"/>
        <w:ind w:left="1701"/>
        <w:rPr>
          <w:rFonts w:ascii="Calibri" w:hAnsi="Calibri"/>
        </w:rPr>
      </w:pPr>
    </w:p>
    <w:p w:rsidR="004177D3" w:rsidRPr="004177D3" w:rsidRDefault="004177D3" w:rsidP="004177D3">
      <w:pPr>
        <w:pStyle w:val="Bezodstpw"/>
        <w:ind w:left="1701"/>
        <w:rPr>
          <w:rFonts w:ascii="Calibri" w:hAnsi="Calibri"/>
        </w:rPr>
      </w:pPr>
    </w:p>
    <w:p w:rsidR="004177D3" w:rsidRPr="004177D3" w:rsidRDefault="004177D3" w:rsidP="004177D3">
      <w:pPr>
        <w:pStyle w:val="Bezodstpw"/>
        <w:ind w:left="1701"/>
        <w:rPr>
          <w:rFonts w:ascii="Calibri" w:hAnsi="Calibri"/>
        </w:rPr>
      </w:pPr>
    </w:p>
    <w:p w:rsidR="004948B0" w:rsidRPr="004177D3" w:rsidRDefault="004948B0" w:rsidP="004177D3">
      <w:pPr>
        <w:pStyle w:val="Bezodstpw"/>
        <w:ind w:left="1701"/>
        <w:rPr>
          <w:rFonts w:ascii="Calibri" w:hAnsi="Calibri"/>
        </w:rPr>
      </w:pPr>
    </w:p>
    <w:p w:rsidR="00514337" w:rsidRDefault="00514337" w:rsidP="004177D3">
      <w:pPr>
        <w:pStyle w:val="Bezodstpw"/>
        <w:ind w:left="1701"/>
        <w:rPr>
          <w:rFonts w:ascii="Calibri" w:hAnsi="Calibri"/>
        </w:rPr>
      </w:pPr>
    </w:p>
    <w:p w:rsidR="00AD6A02" w:rsidRDefault="00B11D8F" w:rsidP="004177D3">
      <w:pPr>
        <w:pStyle w:val="Bezodstpw"/>
        <w:ind w:left="1701"/>
        <w:rPr>
          <w:rFonts w:ascii="Calibri" w:hAnsi="Calibri"/>
        </w:rPr>
      </w:pPr>
      <w:r>
        <w:rPr>
          <w:rFonts w:ascii="Calibri" w:hAnsi="Calibri"/>
          <w:noProof/>
          <w:lang w:eastAsia="pl-PL"/>
        </w:rPr>
        <w:pict>
          <v:shape id="Text Box 6" o:spid="_x0000_s1027" type="#_x0000_t202" style="position:absolute;left:0;text-align:left;margin-left:109.2pt;margin-top:12pt;width:358.1pt;height:64.3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" strokecolor="#a5a5a5 [2092]">
            <v:textbox style="mso-next-textbox:#Text Box 6">
              <w:txbxContent>
                <w:tbl>
                  <w:tblPr>
                    <w:tblW w:w="6740" w:type="dxa"/>
                    <w:tblInd w:w="70" w:type="dxa"/>
                    <w:tblCellMar>
                      <w:left w:w="70" w:type="dxa"/>
                      <w:right w:w="70" w:type="dxa"/>
                    </w:tblCellMar>
                    <w:tblLook w:val="04A0"/>
                  </w:tblPr>
                  <w:tblGrid>
                    <w:gridCol w:w="6740"/>
                  </w:tblGrid>
                  <w:tr w:rsidR="00CD653E" w:rsidRPr="00627AB0" w:rsidTr="00341020">
                    <w:trPr>
                      <w:trHeight w:val="285"/>
                    </w:trPr>
                    <w:tc>
                      <w:tcPr>
                        <w:tcW w:w="6740" w:type="dxa"/>
                        <w:vMerge w:val="restart"/>
                        <w:tcBorders>
                          <w:top w:val="nil"/>
                          <w:left w:val="nil"/>
                          <w:bottom w:val="nil"/>
                          <w:right w:val="nil"/>
                        </w:tcBorders>
                        <w:shd w:val="clear" w:color="auto" w:fill="auto"/>
                        <w:vAlign w:val="center"/>
                        <w:hideMark/>
                      </w:tcPr>
                      <w:p w:rsidR="00CD653E" w:rsidRPr="00A24EA8" w:rsidRDefault="00CD653E" w:rsidP="004177D3">
                        <w:pPr>
                          <w:pStyle w:val="HTML-wstpniesformatowany"/>
                          <w:jc w:val="center"/>
                          <w:rPr>
                            <w:rFonts w:ascii="Calibri" w:hAnsi="Calibri" w:cs="Calibri"/>
                            <w:color w:val="595959" w:themeColor="text1" w:themeTint="A6"/>
                          </w:rPr>
                        </w:pPr>
                        <w:r w:rsidRPr="00A24EA8">
                          <w:rPr>
                            <w:rFonts w:ascii="Calibri" w:hAnsi="Calibri" w:cs="Calibri"/>
                            <w:color w:val="595959" w:themeColor="text1" w:themeTint="A6"/>
                          </w:rPr>
                          <w:t>BAASA Acoustics s.c.</w:t>
                        </w:r>
                      </w:p>
                      <w:p w:rsidR="00CD653E" w:rsidRDefault="00CD653E" w:rsidP="004177D3">
                        <w:pPr>
                          <w:pStyle w:val="HTML-wstpniesformatowany"/>
                          <w:jc w:val="center"/>
                          <w:rPr>
                            <w:rFonts w:ascii="Calibri" w:hAnsi="Calibri" w:cs="Calibri"/>
                            <w:color w:val="595959" w:themeColor="text1" w:themeTint="A6"/>
                            <w:sz w:val="18"/>
                            <w:szCs w:val="18"/>
                          </w:rPr>
                        </w:pPr>
                      </w:p>
                      <w:p w:rsidR="00CD653E" w:rsidRDefault="00CD653E" w:rsidP="004177D3">
                        <w:pPr>
                          <w:pStyle w:val="HTML-wstpniesformatowany"/>
                          <w:jc w:val="center"/>
                          <w:rPr>
                            <w:rFonts w:ascii="Calibri" w:hAnsi="Calibri" w:cs="Calibri"/>
                            <w:color w:val="595959" w:themeColor="text1" w:themeTint="A6"/>
                            <w:sz w:val="18"/>
                            <w:szCs w:val="18"/>
                          </w:rPr>
                        </w:pPr>
                        <w:r w:rsidRPr="00915FC5">
                          <w:rPr>
                            <w:rFonts w:ascii="Calibri" w:hAnsi="Calibri" w:cs="Calibri"/>
                            <w:color w:val="595959" w:themeColor="text1" w:themeTint="A6"/>
                            <w:sz w:val="18"/>
                            <w:szCs w:val="18"/>
                          </w:rPr>
                          <w:t xml:space="preserve">ul. Gdyńska 25, </w:t>
                        </w:r>
                        <w:r>
                          <w:rPr>
                            <w:rFonts w:ascii="Calibri" w:hAnsi="Calibri" w:cs="Calibri"/>
                            <w:color w:val="595959" w:themeColor="text1" w:themeTint="A6"/>
                            <w:sz w:val="18"/>
                            <w:szCs w:val="18"/>
                          </w:rPr>
                          <w:t>58-</w:t>
                        </w:r>
                        <w:r w:rsidRPr="00341020">
                          <w:rPr>
                            <w:rFonts w:ascii="Calibri" w:hAnsi="Calibri" w:cs="Calibri"/>
                            <w:color w:val="595959" w:themeColor="text1" w:themeTint="A6"/>
                            <w:sz w:val="18"/>
                            <w:szCs w:val="18"/>
                          </w:rPr>
                          <w:t>10</w:t>
                        </w:r>
                        <w:r>
                          <w:rPr>
                            <w:rFonts w:ascii="Calibri" w:hAnsi="Calibri" w:cs="Calibri"/>
                            <w:color w:val="595959" w:themeColor="text1" w:themeTint="A6"/>
                            <w:sz w:val="18"/>
                            <w:szCs w:val="18"/>
                          </w:rPr>
                          <w:t>0</w:t>
                        </w:r>
                        <w:r w:rsidRPr="00341020">
                          <w:rPr>
                            <w:rFonts w:ascii="Calibri" w:hAnsi="Calibri" w:cs="Calibri"/>
                            <w:color w:val="595959" w:themeColor="text1" w:themeTint="A6"/>
                            <w:sz w:val="18"/>
                            <w:szCs w:val="18"/>
                          </w:rPr>
                          <w:t xml:space="preserve"> Świdnica; NIP: 884</w:t>
                        </w:r>
                        <w:r>
                          <w:rPr>
                            <w:rFonts w:ascii="Calibri" w:hAnsi="Calibri" w:cs="Calibri"/>
                            <w:color w:val="595959" w:themeColor="text1" w:themeTint="A6"/>
                            <w:sz w:val="18"/>
                            <w:szCs w:val="18"/>
                          </w:rPr>
                          <w:t> </w:t>
                        </w:r>
                        <w:r w:rsidRPr="00341020">
                          <w:rPr>
                            <w:rFonts w:ascii="Calibri" w:hAnsi="Calibri" w:cs="Calibri"/>
                            <w:color w:val="595959" w:themeColor="text1" w:themeTint="A6"/>
                            <w:sz w:val="18"/>
                            <w:szCs w:val="18"/>
                          </w:rPr>
                          <w:t>2</w:t>
                        </w:r>
                        <w:r>
                          <w:rPr>
                            <w:rFonts w:ascii="Calibri" w:hAnsi="Calibri" w:cs="Calibri"/>
                            <w:color w:val="595959" w:themeColor="text1" w:themeTint="A6"/>
                            <w:sz w:val="18"/>
                            <w:szCs w:val="18"/>
                          </w:rPr>
                          <w:t>74 60 46</w:t>
                        </w:r>
                      </w:p>
                      <w:p w:rsidR="00CD653E" w:rsidRPr="004177D3" w:rsidRDefault="00CD653E" w:rsidP="004177D3">
                        <w:pPr>
                          <w:pStyle w:val="HTML-wstpniesformatowany"/>
                          <w:jc w:val="center"/>
                          <w:rPr>
                            <w:rFonts w:ascii="Calibri" w:hAnsi="Calibri" w:cs="Calibri"/>
                            <w:color w:val="595959" w:themeColor="text1" w:themeTint="A6"/>
                            <w:sz w:val="18"/>
                            <w:szCs w:val="18"/>
                            <w:lang w:val="en-US"/>
                          </w:rPr>
                        </w:pPr>
                        <w:r w:rsidRPr="004177D3">
                          <w:rPr>
                            <w:rFonts w:ascii="Calibri" w:hAnsi="Calibri" w:cs="Calibri"/>
                            <w:color w:val="595959" w:themeColor="text1" w:themeTint="A6"/>
                            <w:sz w:val="18"/>
                            <w:szCs w:val="18"/>
                            <w:lang w:val="en-US"/>
                          </w:rPr>
                          <w:t>tel. 74 640 65 64     fax. 74 662 03 50     biuro@baasa.pl     www.baasa.pl</w:t>
                        </w:r>
                      </w:p>
                    </w:tc>
                  </w:tr>
                  <w:tr w:rsidR="00CD653E" w:rsidRPr="00627AB0" w:rsidTr="00341020">
                    <w:trPr>
                      <w:trHeight w:val="285"/>
                    </w:trPr>
                    <w:tc>
                      <w:tcPr>
                        <w:tcW w:w="6740" w:type="dxa"/>
                        <w:vMerge/>
                        <w:tcBorders>
                          <w:top w:val="nil"/>
                          <w:left w:val="nil"/>
                          <w:bottom w:val="nil"/>
                          <w:right w:val="nil"/>
                        </w:tcBorders>
                        <w:vAlign w:val="center"/>
                        <w:hideMark/>
                      </w:tcPr>
                      <w:p w:rsidR="00CD653E" w:rsidRPr="004177D3" w:rsidRDefault="00CD653E" w:rsidP="00341020">
                        <w:pPr>
                          <w:spacing w:after="0" w:line="240" w:lineRule="auto"/>
                          <w:rPr>
                            <w:rFonts w:ascii="Calibri" w:eastAsia="Times New Roman" w:hAnsi="Calibri" w:cs="Calibri"/>
                            <w:color w:val="272727"/>
                            <w:sz w:val="18"/>
                            <w:szCs w:val="18"/>
                            <w:lang w:val="en-US" w:eastAsia="pl-PL"/>
                          </w:rPr>
                        </w:pPr>
                      </w:p>
                    </w:tc>
                  </w:tr>
                  <w:tr w:rsidR="00CD653E" w:rsidRPr="00627AB0" w:rsidTr="00341020">
                    <w:trPr>
                      <w:trHeight w:val="285"/>
                    </w:trPr>
                    <w:tc>
                      <w:tcPr>
                        <w:tcW w:w="6740" w:type="dxa"/>
                        <w:vMerge/>
                        <w:tcBorders>
                          <w:top w:val="nil"/>
                          <w:left w:val="nil"/>
                          <w:bottom w:val="nil"/>
                          <w:right w:val="nil"/>
                        </w:tcBorders>
                        <w:vAlign w:val="center"/>
                        <w:hideMark/>
                      </w:tcPr>
                      <w:p w:rsidR="00CD653E" w:rsidRPr="004177D3" w:rsidRDefault="00CD653E" w:rsidP="00341020">
                        <w:pPr>
                          <w:spacing w:after="0" w:line="240" w:lineRule="auto"/>
                          <w:rPr>
                            <w:rFonts w:ascii="Calibri" w:eastAsia="Times New Roman" w:hAnsi="Calibri" w:cs="Calibri"/>
                            <w:color w:val="272727"/>
                            <w:sz w:val="18"/>
                            <w:szCs w:val="18"/>
                            <w:lang w:val="en-US" w:eastAsia="pl-PL"/>
                          </w:rPr>
                        </w:pPr>
                      </w:p>
                    </w:tc>
                  </w:tr>
                  <w:tr w:rsidR="00CD653E" w:rsidRPr="00627AB0" w:rsidTr="00341020">
                    <w:trPr>
                      <w:trHeight w:val="285"/>
                    </w:trPr>
                    <w:tc>
                      <w:tcPr>
                        <w:tcW w:w="6740" w:type="dxa"/>
                        <w:vMerge/>
                        <w:tcBorders>
                          <w:top w:val="nil"/>
                          <w:left w:val="nil"/>
                          <w:bottom w:val="nil"/>
                          <w:right w:val="nil"/>
                        </w:tcBorders>
                        <w:vAlign w:val="center"/>
                        <w:hideMark/>
                      </w:tcPr>
                      <w:p w:rsidR="00CD653E" w:rsidRPr="004177D3" w:rsidRDefault="00CD653E" w:rsidP="00341020">
                        <w:pPr>
                          <w:spacing w:after="0" w:line="240" w:lineRule="auto"/>
                          <w:rPr>
                            <w:rFonts w:ascii="Calibri" w:eastAsia="Times New Roman" w:hAnsi="Calibri" w:cs="Calibri"/>
                            <w:color w:val="272727"/>
                            <w:sz w:val="18"/>
                            <w:szCs w:val="18"/>
                            <w:lang w:val="en-US" w:eastAsia="pl-PL"/>
                          </w:rPr>
                        </w:pPr>
                      </w:p>
                    </w:tc>
                  </w:tr>
                </w:tbl>
                <w:p w:rsidR="00CD653E" w:rsidRPr="004177D3" w:rsidRDefault="00CD653E" w:rsidP="00341020">
                  <w:pPr>
                    <w:rPr>
                      <w:lang w:val="en-US"/>
                    </w:rPr>
                  </w:pPr>
                </w:p>
              </w:txbxContent>
            </v:textbox>
          </v:shape>
        </w:pict>
      </w:r>
    </w:p>
    <w:p w:rsidR="00514337" w:rsidRDefault="00514337" w:rsidP="004177D3">
      <w:pPr>
        <w:pStyle w:val="Bezodstpw"/>
        <w:ind w:left="1701"/>
        <w:rPr>
          <w:rFonts w:ascii="Calibri" w:hAnsi="Calibri"/>
        </w:rPr>
      </w:pPr>
    </w:p>
    <w:p w:rsidR="00514337" w:rsidRDefault="00514337" w:rsidP="004177D3">
      <w:pPr>
        <w:pStyle w:val="Bezodstpw"/>
        <w:ind w:left="1701"/>
        <w:rPr>
          <w:rFonts w:ascii="Calibri" w:hAnsi="Calibri"/>
        </w:rPr>
      </w:pPr>
    </w:p>
    <w:p w:rsidR="00514337" w:rsidRDefault="00514337" w:rsidP="004177D3">
      <w:pPr>
        <w:pStyle w:val="Bezodstpw"/>
        <w:ind w:left="1701"/>
        <w:rPr>
          <w:rFonts w:ascii="Calibri" w:hAnsi="Calibri"/>
        </w:rPr>
      </w:pPr>
    </w:p>
    <w:p w:rsidR="00514337" w:rsidRDefault="00514337" w:rsidP="004177D3">
      <w:pPr>
        <w:pStyle w:val="Bezodstpw"/>
        <w:ind w:left="1701"/>
        <w:rPr>
          <w:rFonts w:ascii="Calibri" w:hAnsi="Calibri"/>
        </w:rPr>
      </w:pPr>
    </w:p>
    <w:p w:rsidR="00514337" w:rsidRDefault="00514337" w:rsidP="004177D3">
      <w:pPr>
        <w:pStyle w:val="Bezodstpw"/>
        <w:ind w:left="1701"/>
        <w:rPr>
          <w:rFonts w:ascii="Calibri" w:hAnsi="Calibri"/>
        </w:rPr>
      </w:pPr>
    </w:p>
    <w:p w:rsidR="00514337" w:rsidRDefault="00514337" w:rsidP="004177D3">
      <w:pPr>
        <w:pStyle w:val="Bezodstpw"/>
        <w:ind w:left="1701"/>
        <w:rPr>
          <w:rFonts w:ascii="Calibri" w:hAnsi="Calibri"/>
        </w:rPr>
      </w:pPr>
    </w:p>
    <w:p w:rsidR="00D872DD" w:rsidRDefault="00B11D8F" w:rsidP="00514337">
      <w:pPr>
        <w:pStyle w:val="Bezodstpw"/>
        <w:ind w:left="1701"/>
        <w:jc w:val="center"/>
        <w:rPr>
          <w:rFonts w:ascii="Calibri" w:hAnsi="Calibri"/>
        </w:rPr>
      </w:pPr>
      <w:r>
        <w:rPr>
          <w:rFonts w:ascii="Calibri" w:hAnsi="Calibri"/>
          <w:noProof/>
          <w:lang w:eastAsia="pl-PL"/>
        </w:rPr>
        <w:pict>
          <v:shape id="_x0000_s1032" type="#_x0000_t32" style="position:absolute;left:0;text-align:left;margin-left:67.85pt;margin-top:6.35pt;width:429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" strokecolor="red" strokeweight="1pt"/>
        </w:pict>
      </w:r>
    </w:p>
    <w:p w:rsidR="00514337" w:rsidRDefault="00514337" w:rsidP="00514337">
      <w:pPr>
        <w:pStyle w:val="Bezodstpw"/>
        <w:ind w:left="1701"/>
        <w:jc w:val="center"/>
        <w:rPr>
          <w:rFonts w:ascii="Calibri" w:hAnsi="Calibri"/>
        </w:rPr>
      </w:pPr>
      <w:r>
        <w:rPr>
          <w:rFonts w:ascii="Calibri" w:hAnsi="Calibri"/>
        </w:rPr>
        <w:t>Świdnica, grudzień 2016</w:t>
      </w:r>
    </w:p>
    <w:p w:rsidR="00514337" w:rsidRDefault="00514337">
      <w:pPr>
        <w:rPr>
          <w:rFonts w:ascii="Calibri" w:hAnsi="Calibri"/>
        </w:rPr>
      </w:pPr>
      <w:r>
        <w:rPr>
          <w:rFonts w:ascii="Calibri" w:hAnsi="Calibri"/>
        </w:rPr>
        <w:br w:type="page"/>
      </w:r>
    </w:p>
    <w:sdt>
      <w:sdtPr>
        <w:rPr>
          <w:rFonts w:eastAsiaTheme="minorHAnsi" w:cstheme="minorBidi"/>
          <w:b w:val="0"/>
          <w:bCs w:val="0"/>
          <w:szCs w:val="22"/>
        </w:rPr>
        <w:id w:val="5726830"/>
        <w:docPartObj>
          <w:docPartGallery w:val="Table of Contents"/>
          <w:docPartUnique/>
        </w:docPartObj>
      </w:sdtPr>
      <w:sdtContent>
        <w:p w:rsidR="00842F86" w:rsidRPr="00615942" w:rsidRDefault="00842F86" w:rsidP="00842F86">
          <w:pPr>
            <w:pStyle w:val="Nagwekspisutreci"/>
            <w:numPr>
              <w:ilvl w:val="0"/>
              <w:numId w:val="0"/>
            </w:numPr>
            <w:ind w:left="720"/>
            <w:rPr>
              <w:rFonts w:eastAsiaTheme="minorHAnsi" w:cstheme="minorBidi"/>
              <w:b w:val="0"/>
              <w:bCs w:val="0"/>
              <w:szCs w:val="22"/>
            </w:rPr>
          </w:pPr>
          <w:r w:rsidRPr="00C20432">
            <w:rPr>
              <w:szCs w:val="22"/>
            </w:rPr>
            <w:t>Spis treści</w:t>
          </w:r>
        </w:p>
        <w:p w:rsidR="00842F86" w:rsidRPr="00615942" w:rsidRDefault="00842F86" w:rsidP="00842F86">
          <w:r>
            <w:t>Część opisowa</w:t>
          </w:r>
        </w:p>
        <w:p w:rsidR="008C6FEA" w:rsidRDefault="00B11D8F">
          <w:pPr>
            <w:pStyle w:val="Spistreci1"/>
            <w:tabs>
              <w:tab w:val="left" w:pos="440"/>
              <w:tab w:val="right" w:leader="dot" w:pos="9771"/>
            </w:tabs>
            <w:rPr>
              <w:noProof/>
              <w:lang w:eastAsia="pl-PL"/>
            </w:rPr>
          </w:pPr>
          <w:r w:rsidRPr="00B11D8F">
            <w:fldChar w:fldCharType="begin"/>
          </w:r>
          <w:r w:rsidR="00842F86" w:rsidRPr="00C20432">
            <w:instrText xml:space="preserve"> TOC \o "1-3" \h \z \u </w:instrText>
          </w:r>
          <w:r w:rsidRPr="00B11D8F">
            <w:fldChar w:fldCharType="separate"/>
          </w:r>
          <w:hyperlink w:anchor="_Toc473161694" w:history="1">
            <w:r w:rsidR="008C6FEA" w:rsidRPr="00F138D8">
              <w:rPr>
                <w:rStyle w:val="Hipercze"/>
                <w:noProof/>
                <w:snapToGrid w:val="0"/>
                <w:w w:val="0"/>
              </w:rPr>
              <w:t>1</w:t>
            </w:r>
            <w:r w:rsidR="008C6FEA">
              <w:rPr>
                <w:noProof/>
                <w:lang w:eastAsia="pl-PL"/>
              </w:rPr>
              <w:tab/>
            </w:r>
            <w:r w:rsidR="008C6FEA" w:rsidRPr="00F138D8">
              <w:rPr>
                <w:rStyle w:val="Hipercze"/>
                <w:noProof/>
              </w:rPr>
              <w:t>Informacje wprowadzające</w:t>
            </w:r>
            <w:r w:rsidR="008C6FEA">
              <w:rPr>
                <w:noProof/>
                <w:webHidden/>
              </w:rPr>
              <w:tab/>
            </w:r>
            <w:r>
              <w:rPr>
                <w:noProof/>
                <w:webHidden/>
              </w:rPr>
              <w:fldChar w:fldCharType="begin"/>
            </w:r>
            <w:r w:rsidR="008C6FEA">
              <w:rPr>
                <w:noProof/>
                <w:webHidden/>
              </w:rPr>
              <w:instrText xml:space="preserve"> PAGEREF _Toc473161694 \h </w:instrText>
            </w:r>
            <w:r>
              <w:rPr>
                <w:noProof/>
                <w:webHidden/>
              </w:rPr>
            </w:r>
            <w:r>
              <w:rPr>
                <w:noProof/>
                <w:webHidden/>
              </w:rPr>
              <w:fldChar w:fldCharType="separate"/>
            </w:r>
            <w:r w:rsidR="00E4691E">
              <w:rPr>
                <w:noProof/>
                <w:webHidden/>
              </w:rPr>
              <w:t>3</w:t>
            </w:r>
            <w:r>
              <w:rPr>
                <w:noProof/>
                <w:webHidden/>
              </w:rPr>
              <w:fldChar w:fldCharType="end"/>
            </w:r>
          </w:hyperlink>
        </w:p>
        <w:p w:rsidR="008C6FEA" w:rsidRDefault="00B11D8F">
          <w:pPr>
            <w:pStyle w:val="Spistreci2"/>
            <w:tabs>
              <w:tab w:val="left" w:pos="880"/>
              <w:tab w:val="right" w:leader="dot" w:pos="9771"/>
            </w:tabs>
            <w:rPr>
              <w:noProof/>
              <w:lang w:eastAsia="pl-PL"/>
            </w:rPr>
          </w:pPr>
          <w:hyperlink w:anchor="_Toc473161695" w:history="1">
            <w:r w:rsidR="008C6FEA" w:rsidRPr="00F138D8">
              <w:rPr>
                <w:rStyle w:val="Hipercze"/>
                <w:noProof/>
              </w:rPr>
              <w:t>1.1</w:t>
            </w:r>
            <w:r w:rsidR="008C6FEA">
              <w:rPr>
                <w:noProof/>
                <w:lang w:eastAsia="pl-PL"/>
              </w:rPr>
              <w:tab/>
            </w:r>
            <w:r w:rsidR="008C6FEA" w:rsidRPr="00F138D8">
              <w:rPr>
                <w:rStyle w:val="Hipercze"/>
                <w:noProof/>
              </w:rPr>
              <w:t>Wstęp – zakres, dane identyfikacyjne, podstawa prawna</w:t>
            </w:r>
            <w:r w:rsidR="008C6FEA">
              <w:rPr>
                <w:noProof/>
                <w:webHidden/>
              </w:rPr>
              <w:tab/>
            </w:r>
            <w:r>
              <w:rPr>
                <w:noProof/>
                <w:webHidden/>
              </w:rPr>
              <w:fldChar w:fldCharType="begin"/>
            </w:r>
            <w:r w:rsidR="008C6FEA">
              <w:rPr>
                <w:noProof/>
                <w:webHidden/>
              </w:rPr>
              <w:instrText xml:space="preserve"> PAGEREF _Toc473161695 \h </w:instrText>
            </w:r>
            <w:r>
              <w:rPr>
                <w:noProof/>
                <w:webHidden/>
              </w:rPr>
            </w:r>
            <w:r>
              <w:rPr>
                <w:noProof/>
                <w:webHidden/>
              </w:rPr>
              <w:fldChar w:fldCharType="separate"/>
            </w:r>
            <w:r w:rsidR="00E4691E">
              <w:rPr>
                <w:noProof/>
                <w:webHidden/>
              </w:rPr>
              <w:t>3</w:t>
            </w:r>
            <w:r>
              <w:rPr>
                <w:noProof/>
                <w:webHidden/>
              </w:rPr>
              <w:fldChar w:fldCharType="end"/>
            </w:r>
          </w:hyperlink>
        </w:p>
        <w:p w:rsidR="008C6FEA" w:rsidRDefault="00B11D8F">
          <w:pPr>
            <w:pStyle w:val="Spistreci2"/>
            <w:tabs>
              <w:tab w:val="left" w:pos="880"/>
              <w:tab w:val="right" w:leader="dot" w:pos="9771"/>
            </w:tabs>
            <w:rPr>
              <w:noProof/>
              <w:lang w:eastAsia="pl-PL"/>
            </w:rPr>
          </w:pPr>
          <w:hyperlink w:anchor="_Toc473161696" w:history="1">
            <w:r w:rsidR="008C6FEA" w:rsidRPr="00F138D8">
              <w:rPr>
                <w:rStyle w:val="Hipercze"/>
                <w:noProof/>
              </w:rPr>
              <w:t>1.2</w:t>
            </w:r>
            <w:r w:rsidR="008C6FEA">
              <w:rPr>
                <w:noProof/>
                <w:lang w:eastAsia="pl-PL"/>
              </w:rPr>
              <w:tab/>
            </w:r>
            <w:r w:rsidR="008C6FEA" w:rsidRPr="00F138D8">
              <w:rPr>
                <w:rStyle w:val="Hipercze"/>
                <w:noProof/>
              </w:rPr>
              <w:t>Podstawy wykonania opracowania</w:t>
            </w:r>
            <w:r w:rsidR="008C6FEA">
              <w:rPr>
                <w:noProof/>
                <w:webHidden/>
              </w:rPr>
              <w:tab/>
            </w:r>
            <w:r>
              <w:rPr>
                <w:noProof/>
                <w:webHidden/>
              </w:rPr>
              <w:fldChar w:fldCharType="begin"/>
            </w:r>
            <w:r w:rsidR="008C6FEA">
              <w:rPr>
                <w:noProof/>
                <w:webHidden/>
              </w:rPr>
              <w:instrText xml:space="preserve"> PAGEREF _Toc473161696 \h </w:instrText>
            </w:r>
            <w:r>
              <w:rPr>
                <w:noProof/>
                <w:webHidden/>
              </w:rPr>
            </w:r>
            <w:r>
              <w:rPr>
                <w:noProof/>
                <w:webHidden/>
              </w:rPr>
              <w:fldChar w:fldCharType="separate"/>
            </w:r>
            <w:r w:rsidR="00E4691E">
              <w:rPr>
                <w:noProof/>
                <w:webHidden/>
              </w:rPr>
              <w:t>4</w:t>
            </w:r>
            <w:r>
              <w:rPr>
                <w:noProof/>
                <w:webHidden/>
              </w:rPr>
              <w:fldChar w:fldCharType="end"/>
            </w:r>
          </w:hyperlink>
        </w:p>
        <w:p w:rsidR="008C6FEA" w:rsidRDefault="00B11D8F">
          <w:pPr>
            <w:pStyle w:val="Spistreci2"/>
            <w:tabs>
              <w:tab w:val="left" w:pos="880"/>
              <w:tab w:val="right" w:leader="dot" w:pos="9771"/>
            </w:tabs>
            <w:rPr>
              <w:noProof/>
              <w:lang w:eastAsia="pl-PL"/>
            </w:rPr>
          </w:pPr>
          <w:hyperlink w:anchor="_Toc473161697" w:history="1">
            <w:r w:rsidR="008C6FEA" w:rsidRPr="00F138D8">
              <w:rPr>
                <w:rStyle w:val="Hipercze"/>
                <w:noProof/>
              </w:rPr>
              <w:t>1.3</w:t>
            </w:r>
            <w:r w:rsidR="008C6FEA">
              <w:rPr>
                <w:noProof/>
                <w:lang w:eastAsia="pl-PL"/>
              </w:rPr>
              <w:tab/>
            </w:r>
            <w:r w:rsidR="008C6FEA" w:rsidRPr="00F138D8">
              <w:rPr>
                <w:rStyle w:val="Hipercze"/>
                <w:noProof/>
              </w:rPr>
              <w:t>Charakterystyka obszaru podlegającego ocenie</w:t>
            </w:r>
            <w:r w:rsidR="008C6FEA">
              <w:rPr>
                <w:noProof/>
                <w:webHidden/>
              </w:rPr>
              <w:tab/>
            </w:r>
            <w:r>
              <w:rPr>
                <w:noProof/>
                <w:webHidden/>
              </w:rPr>
              <w:fldChar w:fldCharType="begin"/>
            </w:r>
            <w:r w:rsidR="008C6FEA">
              <w:rPr>
                <w:noProof/>
                <w:webHidden/>
              </w:rPr>
              <w:instrText xml:space="preserve"> PAGEREF _Toc473161697 \h </w:instrText>
            </w:r>
            <w:r>
              <w:rPr>
                <w:noProof/>
                <w:webHidden/>
              </w:rPr>
            </w:r>
            <w:r>
              <w:rPr>
                <w:noProof/>
                <w:webHidden/>
              </w:rPr>
              <w:fldChar w:fldCharType="separate"/>
            </w:r>
            <w:r w:rsidR="00E4691E">
              <w:rPr>
                <w:noProof/>
                <w:webHidden/>
              </w:rPr>
              <w:t>5</w:t>
            </w:r>
            <w:r>
              <w:rPr>
                <w:noProof/>
                <w:webHidden/>
              </w:rPr>
              <w:fldChar w:fldCharType="end"/>
            </w:r>
          </w:hyperlink>
        </w:p>
        <w:p w:rsidR="008C6FEA" w:rsidRDefault="00B11D8F">
          <w:pPr>
            <w:pStyle w:val="Spistreci2"/>
            <w:tabs>
              <w:tab w:val="left" w:pos="880"/>
              <w:tab w:val="right" w:leader="dot" w:pos="9771"/>
            </w:tabs>
            <w:rPr>
              <w:noProof/>
              <w:lang w:eastAsia="pl-PL"/>
            </w:rPr>
          </w:pPr>
          <w:hyperlink w:anchor="_Toc473161698" w:history="1">
            <w:r w:rsidR="008C6FEA" w:rsidRPr="00F138D8">
              <w:rPr>
                <w:rStyle w:val="Hipercze"/>
                <w:noProof/>
              </w:rPr>
              <w:t>1.4</w:t>
            </w:r>
            <w:r w:rsidR="008C6FEA">
              <w:rPr>
                <w:noProof/>
                <w:lang w:eastAsia="pl-PL"/>
              </w:rPr>
              <w:tab/>
            </w:r>
            <w:r w:rsidR="008C6FEA" w:rsidRPr="00F138D8">
              <w:rPr>
                <w:rStyle w:val="Hipercze"/>
                <w:noProof/>
              </w:rPr>
              <w:t>Uwarunkowania akustyczne wynikające dokumentów prawa miejscowego</w:t>
            </w:r>
            <w:r w:rsidR="008C6FEA">
              <w:rPr>
                <w:noProof/>
                <w:webHidden/>
              </w:rPr>
              <w:tab/>
            </w:r>
            <w:r>
              <w:rPr>
                <w:noProof/>
                <w:webHidden/>
              </w:rPr>
              <w:fldChar w:fldCharType="begin"/>
            </w:r>
            <w:r w:rsidR="008C6FEA">
              <w:rPr>
                <w:noProof/>
                <w:webHidden/>
              </w:rPr>
              <w:instrText xml:space="preserve"> PAGEREF _Toc473161698 \h </w:instrText>
            </w:r>
            <w:r>
              <w:rPr>
                <w:noProof/>
                <w:webHidden/>
              </w:rPr>
            </w:r>
            <w:r>
              <w:rPr>
                <w:noProof/>
                <w:webHidden/>
              </w:rPr>
              <w:fldChar w:fldCharType="separate"/>
            </w:r>
            <w:r w:rsidR="00E4691E">
              <w:rPr>
                <w:noProof/>
                <w:webHidden/>
              </w:rPr>
              <w:t>6</w:t>
            </w:r>
            <w:r>
              <w:rPr>
                <w:noProof/>
                <w:webHidden/>
              </w:rPr>
              <w:fldChar w:fldCharType="end"/>
            </w:r>
          </w:hyperlink>
        </w:p>
        <w:p w:rsidR="008C6FEA" w:rsidRDefault="00B11D8F">
          <w:pPr>
            <w:pStyle w:val="Spistreci2"/>
            <w:tabs>
              <w:tab w:val="left" w:pos="880"/>
              <w:tab w:val="right" w:leader="dot" w:pos="9771"/>
            </w:tabs>
            <w:rPr>
              <w:noProof/>
              <w:lang w:eastAsia="pl-PL"/>
            </w:rPr>
          </w:pPr>
          <w:hyperlink w:anchor="_Toc473161699" w:history="1">
            <w:r w:rsidR="008C6FEA" w:rsidRPr="00F138D8">
              <w:rPr>
                <w:rStyle w:val="Hipercze"/>
                <w:noProof/>
              </w:rPr>
              <w:t>1.5</w:t>
            </w:r>
            <w:r w:rsidR="008C6FEA">
              <w:rPr>
                <w:noProof/>
                <w:lang w:eastAsia="pl-PL"/>
              </w:rPr>
              <w:tab/>
            </w:r>
            <w:r w:rsidR="008C6FEA" w:rsidRPr="00F138D8">
              <w:rPr>
                <w:rStyle w:val="Hipercze"/>
                <w:noProof/>
              </w:rPr>
              <w:t>Ważniejsze terminy specjalistyczne</w:t>
            </w:r>
            <w:r w:rsidR="008C6FEA">
              <w:rPr>
                <w:noProof/>
                <w:webHidden/>
              </w:rPr>
              <w:tab/>
            </w:r>
            <w:r>
              <w:rPr>
                <w:noProof/>
                <w:webHidden/>
              </w:rPr>
              <w:fldChar w:fldCharType="begin"/>
            </w:r>
            <w:r w:rsidR="008C6FEA">
              <w:rPr>
                <w:noProof/>
                <w:webHidden/>
              </w:rPr>
              <w:instrText xml:space="preserve"> PAGEREF _Toc473161699 \h </w:instrText>
            </w:r>
            <w:r>
              <w:rPr>
                <w:noProof/>
                <w:webHidden/>
              </w:rPr>
            </w:r>
            <w:r>
              <w:rPr>
                <w:noProof/>
                <w:webHidden/>
              </w:rPr>
              <w:fldChar w:fldCharType="separate"/>
            </w:r>
            <w:r w:rsidR="00E4691E">
              <w:rPr>
                <w:noProof/>
                <w:webHidden/>
              </w:rPr>
              <w:t>9</w:t>
            </w:r>
            <w:r>
              <w:rPr>
                <w:noProof/>
                <w:webHidden/>
              </w:rPr>
              <w:fldChar w:fldCharType="end"/>
            </w:r>
          </w:hyperlink>
        </w:p>
        <w:p w:rsidR="008C6FEA" w:rsidRDefault="00B11D8F">
          <w:pPr>
            <w:pStyle w:val="Spistreci2"/>
            <w:tabs>
              <w:tab w:val="left" w:pos="880"/>
              <w:tab w:val="right" w:leader="dot" w:pos="9771"/>
            </w:tabs>
            <w:rPr>
              <w:noProof/>
              <w:lang w:eastAsia="pl-PL"/>
            </w:rPr>
          </w:pPr>
          <w:hyperlink w:anchor="_Toc473161700" w:history="1">
            <w:r w:rsidR="008C6FEA" w:rsidRPr="00F138D8">
              <w:rPr>
                <w:rStyle w:val="Hipercze"/>
                <w:noProof/>
              </w:rPr>
              <w:t>1.6</w:t>
            </w:r>
            <w:r w:rsidR="008C6FEA">
              <w:rPr>
                <w:noProof/>
                <w:lang w:eastAsia="pl-PL"/>
              </w:rPr>
              <w:tab/>
            </w:r>
            <w:r w:rsidR="008C6FEA" w:rsidRPr="00F138D8">
              <w:rPr>
                <w:rStyle w:val="Hipercze"/>
                <w:noProof/>
              </w:rPr>
              <w:t>Charakterystyka systemów danych przestrzennych i narzędzi do ich stosowania oraz wykorzystane bazy danych wejściowych</w:t>
            </w:r>
            <w:r w:rsidR="008C6FEA">
              <w:rPr>
                <w:noProof/>
                <w:webHidden/>
              </w:rPr>
              <w:tab/>
            </w:r>
            <w:r>
              <w:rPr>
                <w:noProof/>
                <w:webHidden/>
              </w:rPr>
              <w:fldChar w:fldCharType="begin"/>
            </w:r>
            <w:r w:rsidR="008C6FEA">
              <w:rPr>
                <w:noProof/>
                <w:webHidden/>
              </w:rPr>
              <w:instrText xml:space="preserve"> PAGEREF _Toc473161700 \h </w:instrText>
            </w:r>
            <w:r>
              <w:rPr>
                <w:noProof/>
                <w:webHidden/>
              </w:rPr>
            </w:r>
            <w:r>
              <w:rPr>
                <w:noProof/>
                <w:webHidden/>
              </w:rPr>
              <w:fldChar w:fldCharType="separate"/>
            </w:r>
            <w:r w:rsidR="00E4691E">
              <w:rPr>
                <w:noProof/>
                <w:webHidden/>
              </w:rPr>
              <w:t>11</w:t>
            </w:r>
            <w:r>
              <w:rPr>
                <w:noProof/>
                <w:webHidden/>
              </w:rPr>
              <w:fldChar w:fldCharType="end"/>
            </w:r>
          </w:hyperlink>
        </w:p>
        <w:p w:rsidR="008C6FEA" w:rsidRDefault="00B11D8F">
          <w:pPr>
            <w:pStyle w:val="Spistreci2"/>
            <w:tabs>
              <w:tab w:val="left" w:pos="880"/>
              <w:tab w:val="right" w:leader="dot" w:pos="9771"/>
            </w:tabs>
            <w:rPr>
              <w:noProof/>
              <w:lang w:eastAsia="pl-PL"/>
            </w:rPr>
          </w:pPr>
          <w:hyperlink w:anchor="_Toc473161701" w:history="1">
            <w:r w:rsidR="008C6FEA" w:rsidRPr="00F138D8">
              <w:rPr>
                <w:rStyle w:val="Hipercze"/>
                <w:noProof/>
              </w:rPr>
              <w:t>1.7</w:t>
            </w:r>
            <w:r w:rsidR="008C6FEA">
              <w:rPr>
                <w:noProof/>
                <w:lang w:eastAsia="pl-PL"/>
              </w:rPr>
              <w:tab/>
            </w:r>
            <w:r w:rsidR="008C6FEA" w:rsidRPr="00F138D8">
              <w:rPr>
                <w:rStyle w:val="Hipercze"/>
                <w:noProof/>
              </w:rPr>
              <w:t>Podstawowe metody wykorzystane do opracowania mapy akustycznej</w:t>
            </w:r>
            <w:r w:rsidR="008C6FEA">
              <w:rPr>
                <w:noProof/>
                <w:webHidden/>
              </w:rPr>
              <w:tab/>
            </w:r>
            <w:r>
              <w:rPr>
                <w:noProof/>
                <w:webHidden/>
              </w:rPr>
              <w:fldChar w:fldCharType="begin"/>
            </w:r>
            <w:r w:rsidR="008C6FEA">
              <w:rPr>
                <w:noProof/>
                <w:webHidden/>
              </w:rPr>
              <w:instrText xml:space="preserve"> PAGEREF _Toc473161701 \h </w:instrText>
            </w:r>
            <w:r>
              <w:rPr>
                <w:noProof/>
                <w:webHidden/>
              </w:rPr>
            </w:r>
            <w:r>
              <w:rPr>
                <w:noProof/>
                <w:webHidden/>
              </w:rPr>
              <w:fldChar w:fldCharType="separate"/>
            </w:r>
            <w:r w:rsidR="00E4691E">
              <w:rPr>
                <w:noProof/>
                <w:webHidden/>
              </w:rPr>
              <w:t>11</w:t>
            </w:r>
            <w:r>
              <w:rPr>
                <w:noProof/>
                <w:webHidden/>
              </w:rPr>
              <w:fldChar w:fldCharType="end"/>
            </w:r>
          </w:hyperlink>
        </w:p>
        <w:p w:rsidR="008C6FEA" w:rsidRDefault="00B11D8F">
          <w:pPr>
            <w:pStyle w:val="Spistreci2"/>
            <w:tabs>
              <w:tab w:val="left" w:pos="880"/>
              <w:tab w:val="right" w:leader="dot" w:pos="9771"/>
            </w:tabs>
            <w:rPr>
              <w:noProof/>
              <w:lang w:eastAsia="pl-PL"/>
            </w:rPr>
          </w:pPr>
          <w:hyperlink w:anchor="_Toc473161702" w:history="1">
            <w:r w:rsidR="008C6FEA" w:rsidRPr="00F138D8">
              <w:rPr>
                <w:rStyle w:val="Hipercze"/>
                <w:noProof/>
              </w:rPr>
              <w:t>1.8</w:t>
            </w:r>
            <w:r w:rsidR="008C6FEA">
              <w:rPr>
                <w:noProof/>
                <w:lang w:eastAsia="pl-PL"/>
              </w:rPr>
              <w:tab/>
            </w:r>
            <w:r w:rsidR="008C6FEA" w:rsidRPr="00F138D8">
              <w:rPr>
                <w:rStyle w:val="Hipercze"/>
                <w:noProof/>
              </w:rPr>
              <w:t>Zestawienie wyników pomiarów</w:t>
            </w:r>
            <w:r w:rsidR="008C6FEA">
              <w:rPr>
                <w:noProof/>
                <w:webHidden/>
              </w:rPr>
              <w:tab/>
            </w:r>
            <w:r>
              <w:rPr>
                <w:noProof/>
                <w:webHidden/>
              </w:rPr>
              <w:fldChar w:fldCharType="begin"/>
            </w:r>
            <w:r w:rsidR="008C6FEA">
              <w:rPr>
                <w:noProof/>
                <w:webHidden/>
              </w:rPr>
              <w:instrText xml:space="preserve"> PAGEREF _Toc473161702 \h </w:instrText>
            </w:r>
            <w:r>
              <w:rPr>
                <w:noProof/>
                <w:webHidden/>
              </w:rPr>
            </w:r>
            <w:r>
              <w:rPr>
                <w:noProof/>
                <w:webHidden/>
              </w:rPr>
              <w:fldChar w:fldCharType="separate"/>
            </w:r>
            <w:r w:rsidR="00E4691E">
              <w:rPr>
                <w:noProof/>
                <w:webHidden/>
              </w:rPr>
              <w:t>13</w:t>
            </w:r>
            <w:r>
              <w:rPr>
                <w:noProof/>
                <w:webHidden/>
              </w:rPr>
              <w:fldChar w:fldCharType="end"/>
            </w:r>
          </w:hyperlink>
        </w:p>
        <w:p w:rsidR="008C6FEA" w:rsidRDefault="00B11D8F">
          <w:pPr>
            <w:pStyle w:val="Spistreci1"/>
            <w:tabs>
              <w:tab w:val="left" w:pos="440"/>
              <w:tab w:val="right" w:leader="dot" w:pos="9771"/>
            </w:tabs>
            <w:rPr>
              <w:noProof/>
              <w:lang w:eastAsia="pl-PL"/>
            </w:rPr>
          </w:pPr>
          <w:hyperlink w:anchor="_Toc473161703" w:history="1">
            <w:r w:rsidR="008C6FEA" w:rsidRPr="00F138D8">
              <w:rPr>
                <w:rStyle w:val="Hipercze"/>
                <w:rFonts w:cs="Arial"/>
                <w:noProof/>
                <w:snapToGrid w:val="0"/>
                <w:w w:val="0"/>
              </w:rPr>
              <w:t>2</w:t>
            </w:r>
            <w:r w:rsidR="008C6FEA">
              <w:rPr>
                <w:noProof/>
                <w:lang w:eastAsia="pl-PL"/>
              </w:rPr>
              <w:tab/>
            </w:r>
            <w:r w:rsidR="008C6FEA" w:rsidRPr="00F138D8">
              <w:rPr>
                <w:rStyle w:val="Hipercze"/>
                <w:rFonts w:cs="Arial"/>
                <w:noProof/>
              </w:rPr>
              <w:t>Informacje i analizy uprzednio wykonanych map akustycznych</w:t>
            </w:r>
            <w:r w:rsidR="008C6FEA">
              <w:rPr>
                <w:noProof/>
                <w:webHidden/>
              </w:rPr>
              <w:tab/>
            </w:r>
            <w:r>
              <w:rPr>
                <w:noProof/>
                <w:webHidden/>
              </w:rPr>
              <w:fldChar w:fldCharType="begin"/>
            </w:r>
            <w:r w:rsidR="008C6FEA">
              <w:rPr>
                <w:noProof/>
                <w:webHidden/>
              </w:rPr>
              <w:instrText xml:space="preserve"> PAGEREF _Toc473161703 \h </w:instrText>
            </w:r>
            <w:r>
              <w:rPr>
                <w:noProof/>
                <w:webHidden/>
              </w:rPr>
            </w:r>
            <w:r>
              <w:rPr>
                <w:noProof/>
                <w:webHidden/>
              </w:rPr>
              <w:fldChar w:fldCharType="separate"/>
            </w:r>
            <w:r w:rsidR="00E4691E">
              <w:rPr>
                <w:noProof/>
                <w:webHidden/>
              </w:rPr>
              <w:t>14</w:t>
            </w:r>
            <w:r>
              <w:rPr>
                <w:noProof/>
                <w:webHidden/>
              </w:rPr>
              <w:fldChar w:fldCharType="end"/>
            </w:r>
          </w:hyperlink>
        </w:p>
        <w:p w:rsidR="008C6FEA" w:rsidRDefault="00B11D8F">
          <w:pPr>
            <w:pStyle w:val="Spistreci1"/>
            <w:tabs>
              <w:tab w:val="left" w:pos="440"/>
              <w:tab w:val="right" w:leader="dot" w:pos="9771"/>
            </w:tabs>
            <w:rPr>
              <w:noProof/>
              <w:lang w:eastAsia="pl-PL"/>
            </w:rPr>
          </w:pPr>
          <w:hyperlink w:anchor="_Toc473161704" w:history="1">
            <w:r w:rsidR="008C6FEA" w:rsidRPr="00F138D8">
              <w:rPr>
                <w:rStyle w:val="Hipercze"/>
                <w:noProof/>
                <w:snapToGrid w:val="0"/>
                <w:w w:val="0"/>
              </w:rPr>
              <w:t>3</w:t>
            </w:r>
            <w:r w:rsidR="008C6FEA">
              <w:rPr>
                <w:noProof/>
                <w:lang w:eastAsia="pl-PL"/>
              </w:rPr>
              <w:tab/>
            </w:r>
            <w:r w:rsidR="008C6FEA" w:rsidRPr="00F138D8">
              <w:rPr>
                <w:rStyle w:val="Hipercze"/>
                <w:noProof/>
              </w:rPr>
              <w:t>Informacje na temat uprzednio zrealizowanych Programów Ochrony Środowiska przed Hałasem dla województwa podkarpackiego</w:t>
            </w:r>
            <w:r w:rsidR="008C6FEA">
              <w:rPr>
                <w:noProof/>
                <w:webHidden/>
              </w:rPr>
              <w:tab/>
            </w:r>
            <w:r>
              <w:rPr>
                <w:noProof/>
                <w:webHidden/>
              </w:rPr>
              <w:fldChar w:fldCharType="begin"/>
            </w:r>
            <w:r w:rsidR="008C6FEA">
              <w:rPr>
                <w:noProof/>
                <w:webHidden/>
              </w:rPr>
              <w:instrText xml:space="preserve"> PAGEREF _Toc473161704 \h </w:instrText>
            </w:r>
            <w:r>
              <w:rPr>
                <w:noProof/>
                <w:webHidden/>
              </w:rPr>
            </w:r>
            <w:r>
              <w:rPr>
                <w:noProof/>
                <w:webHidden/>
              </w:rPr>
              <w:fldChar w:fldCharType="separate"/>
            </w:r>
            <w:r w:rsidR="00E4691E">
              <w:rPr>
                <w:noProof/>
                <w:webHidden/>
              </w:rPr>
              <w:t>15</w:t>
            </w:r>
            <w:r>
              <w:rPr>
                <w:noProof/>
                <w:webHidden/>
              </w:rPr>
              <w:fldChar w:fldCharType="end"/>
            </w:r>
          </w:hyperlink>
        </w:p>
        <w:p w:rsidR="008C6FEA" w:rsidRDefault="00B11D8F">
          <w:pPr>
            <w:pStyle w:val="Spistreci1"/>
            <w:tabs>
              <w:tab w:val="left" w:pos="440"/>
              <w:tab w:val="right" w:leader="dot" w:pos="9771"/>
            </w:tabs>
            <w:rPr>
              <w:noProof/>
              <w:lang w:eastAsia="pl-PL"/>
            </w:rPr>
          </w:pPr>
          <w:hyperlink w:anchor="_Toc473161705" w:history="1">
            <w:r w:rsidR="008C6FEA" w:rsidRPr="00F138D8">
              <w:rPr>
                <w:rStyle w:val="Hipercze"/>
                <w:noProof/>
                <w:snapToGrid w:val="0"/>
                <w:w w:val="0"/>
              </w:rPr>
              <w:t>4</w:t>
            </w:r>
            <w:r w:rsidR="008C6FEA">
              <w:rPr>
                <w:noProof/>
                <w:lang w:eastAsia="pl-PL"/>
              </w:rPr>
              <w:tab/>
            </w:r>
            <w:r w:rsidR="008C6FEA" w:rsidRPr="00F138D8">
              <w:rPr>
                <w:rStyle w:val="Hipercze"/>
                <w:noProof/>
              </w:rPr>
              <w:t>Wynikowe zestawienia tabelaryczne. Wykresy</w:t>
            </w:r>
            <w:r w:rsidR="008C6FEA">
              <w:rPr>
                <w:noProof/>
                <w:webHidden/>
              </w:rPr>
              <w:tab/>
            </w:r>
            <w:r>
              <w:rPr>
                <w:noProof/>
                <w:webHidden/>
              </w:rPr>
              <w:fldChar w:fldCharType="begin"/>
            </w:r>
            <w:r w:rsidR="008C6FEA">
              <w:rPr>
                <w:noProof/>
                <w:webHidden/>
              </w:rPr>
              <w:instrText xml:space="preserve"> PAGEREF _Toc473161705 \h </w:instrText>
            </w:r>
            <w:r>
              <w:rPr>
                <w:noProof/>
                <w:webHidden/>
              </w:rPr>
            </w:r>
            <w:r>
              <w:rPr>
                <w:noProof/>
                <w:webHidden/>
              </w:rPr>
              <w:fldChar w:fldCharType="separate"/>
            </w:r>
            <w:r w:rsidR="00E4691E">
              <w:rPr>
                <w:noProof/>
                <w:webHidden/>
              </w:rPr>
              <w:t>15</w:t>
            </w:r>
            <w:r>
              <w:rPr>
                <w:noProof/>
                <w:webHidden/>
              </w:rPr>
              <w:fldChar w:fldCharType="end"/>
            </w:r>
          </w:hyperlink>
        </w:p>
        <w:p w:rsidR="008C6FEA" w:rsidRDefault="00B11D8F">
          <w:pPr>
            <w:pStyle w:val="Spistreci1"/>
            <w:tabs>
              <w:tab w:val="left" w:pos="440"/>
              <w:tab w:val="right" w:leader="dot" w:pos="9771"/>
            </w:tabs>
            <w:rPr>
              <w:noProof/>
              <w:lang w:eastAsia="pl-PL"/>
            </w:rPr>
          </w:pPr>
          <w:hyperlink w:anchor="_Toc473161706" w:history="1">
            <w:r w:rsidR="008C6FEA" w:rsidRPr="00F138D8">
              <w:rPr>
                <w:rStyle w:val="Hipercze"/>
                <w:noProof/>
                <w:snapToGrid w:val="0"/>
                <w:w w:val="0"/>
              </w:rPr>
              <w:t>5</w:t>
            </w:r>
            <w:r w:rsidR="008C6FEA">
              <w:rPr>
                <w:noProof/>
                <w:lang w:eastAsia="pl-PL"/>
              </w:rPr>
              <w:tab/>
            </w:r>
            <w:r w:rsidR="008C6FEA" w:rsidRPr="00F138D8">
              <w:rPr>
                <w:rStyle w:val="Hipercze"/>
                <w:noProof/>
              </w:rPr>
              <w:t>Budynki mieszkalne posiadające tzw. względnie cichą elewację</w:t>
            </w:r>
            <w:r w:rsidR="008C6FEA">
              <w:rPr>
                <w:noProof/>
                <w:webHidden/>
              </w:rPr>
              <w:tab/>
            </w:r>
            <w:r>
              <w:rPr>
                <w:noProof/>
                <w:webHidden/>
              </w:rPr>
              <w:fldChar w:fldCharType="begin"/>
            </w:r>
            <w:r w:rsidR="008C6FEA">
              <w:rPr>
                <w:noProof/>
                <w:webHidden/>
              </w:rPr>
              <w:instrText xml:space="preserve"> PAGEREF _Toc473161706 \h </w:instrText>
            </w:r>
            <w:r>
              <w:rPr>
                <w:noProof/>
                <w:webHidden/>
              </w:rPr>
            </w:r>
            <w:r>
              <w:rPr>
                <w:noProof/>
                <w:webHidden/>
              </w:rPr>
              <w:fldChar w:fldCharType="separate"/>
            </w:r>
            <w:r w:rsidR="00E4691E">
              <w:rPr>
                <w:noProof/>
                <w:webHidden/>
              </w:rPr>
              <w:t>20</w:t>
            </w:r>
            <w:r>
              <w:rPr>
                <w:noProof/>
                <w:webHidden/>
              </w:rPr>
              <w:fldChar w:fldCharType="end"/>
            </w:r>
          </w:hyperlink>
        </w:p>
        <w:p w:rsidR="008C6FEA" w:rsidRDefault="00B11D8F">
          <w:pPr>
            <w:pStyle w:val="Spistreci1"/>
            <w:tabs>
              <w:tab w:val="left" w:pos="440"/>
              <w:tab w:val="right" w:leader="dot" w:pos="9771"/>
            </w:tabs>
            <w:rPr>
              <w:noProof/>
              <w:lang w:eastAsia="pl-PL"/>
            </w:rPr>
          </w:pPr>
          <w:hyperlink w:anchor="_Toc473161707" w:history="1">
            <w:r w:rsidR="008C6FEA" w:rsidRPr="00F138D8">
              <w:rPr>
                <w:rStyle w:val="Hipercze"/>
                <w:noProof/>
                <w:snapToGrid w:val="0"/>
                <w:w w:val="0"/>
              </w:rPr>
              <w:t>6</w:t>
            </w:r>
            <w:r w:rsidR="008C6FEA">
              <w:rPr>
                <w:noProof/>
                <w:lang w:eastAsia="pl-PL"/>
              </w:rPr>
              <w:tab/>
            </w:r>
            <w:r w:rsidR="008C6FEA" w:rsidRPr="00F138D8">
              <w:rPr>
                <w:rStyle w:val="Hipercze"/>
                <w:noProof/>
              </w:rPr>
              <w:t>Podsumowanie</w:t>
            </w:r>
            <w:r w:rsidR="008C6FEA">
              <w:rPr>
                <w:noProof/>
                <w:webHidden/>
              </w:rPr>
              <w:tab/>
            </w:r>
            <w:r>
              <w:rPr>
                <w:noProof/>
                <w:webHidden/>
              </w:rPr>
              <w:fldChar w:fldCharType="begin"/>
            </w:r>
            <w:r w:rsidR="008C6FEA">
              <w:rPr>
                <w:noProof/>
                <w:webHidden/>
              </w:rPr>
              <w:instrText xml:space="preserve"> PAGEREF _Toc473161707 \h </w:instrText>
            </w:r>
            <w:r>
              <w:rPr>
                <w:noProof/>
                <w:webHidden/>
              </w:rPr>
            </w:r>
            <w:r>
              <w:rPr>
                <w:noProof/>
                <w:webHidden/>
              </w:rPr>
              <w:fldChar w:fldCharType="separate"/>
            </w:r>
            <w:r w:rsidR="00E4691E">
              <w:rPr>
                <w:noProof/>
                <w:webHidden/>
              </w:rPr>
              <w:t>20</w:t>
            </w:r>
            <w:r>
              <w:rPr>
                <w:noProof/>
                <w:webHidden/>
              </w:rPr>
              <w:fldChar w:fldCharType="end"/>
            </w:r>
          </w:hyperlink>
        </w:p>
        <w:p w:rsidR="008C6FEA" w:rsidRDefault="00B11D8F">
          <w:pPr>
            <w:pStyle w:val="Spistreci1"/>
            <w:tabs>
              <w:tab w:val="right" w:leader="dot" w:pos="9771"/>
            </w:tabs>
            <w:rPr>
              <w:noProof/>
              <w:lang w:eastAsia="pl-PL"/>
            </w:rPr>
          </w:pPr>
          <w:hyperlink w:anchor="_Toc473161708" w:history="1">
            <w:r w:rsidR="008C6FEA" w:rsidRPr="00F138D8">
              <w:rPr>
                <w:rStyle w:val="Hipercze"/>
                <w:noProof/>
              </w:rPr>
              <w:t>Część graficzna</w:t>
            </w:r>
            <w:r w:rsidR="008C6FEA">
              <w:rPr>
                <w:noProof/>
                <w:webHidden/>
              </w:rPr>
              <w:tab/>
            </w:r>
            <w:r>
              <w:rPr>
                <w:noProof/>
                <w:webHidden/>
              </w:rPr>
              <w:fldChar w:fldCharType="begin"/>
            </w:r>
            <w:r w:rsidR="008C6FEA">
              <w:rPr>
                <w:noProof/>
                <w:webHidden/>
              </w:rPr>
              <w:instrText xml:space="preserve"> PAGEREF _Toc473161708 \h </w:instrText>
            </w:r>
            <w:r>
              <w:rPr>
                <w:noProof/>
                <w:webHidden/>
              </w:rPr>
            </w:r>
            <w:r>
              <w:rPr>
                <w:noProof/>
                <w:webHidden/>
              </w:rPr>
              <w:fldChar w:fldCharType="separate"/>
            </w:r>
            <w:r w:rsidR="00E4691E">
              <w:rPr>
                <w:noProof/>
                <w:webHidden/>
              </w:rPr>
              <w:t>21</w:t>
            </w:r>
            <w:r>
              <w:rPr>
                <w:noProof/>
                <w:webHidden/>
              </w:rPr>
              <w:fldChar w:fldCharType="end"/>
            </w:r>
          </w:hyperlink>
        </w:p>
        <w:p w:rsidR="00842F86" w:rsidRDefault="00B11D8F" w:rsidP="00842F86">
          <w:pPr>
            <w:pStyle w:val="Bezodstpw"/>
            <w:spacing w:line="360" w:lineRule="auto"/>
            <w:ind w:left="284"/>
          </w:pPr>
          <w:r w:rsidRPr="00C20432">
            <w:fldChar w:fldCharType="end"/>
          </w:r>
        </w:p>
        <w:p w:rsidR="00842F86" w:rsidRPr="001F42D0" w:rsidRDefault="00842F86" w:rsidP="00842F86">
          <w:pPr>
            <w:pStyle w:val="Bezodstpw"/>
            <w:spacing w:line="360" w:lineRule="auto"/>
            <w:ind w:left="284"/>
          </w:pPr>
          <w:r w:rsidRPr="001F42D0">
            <w:t xml:space="preserve">Mapa </w:t>
          </w:r>
          <w:proofErr w:type="spellStart"/>
          <w:r w:rsidRPr="001F42D0">
            <w:t>imisyjna</w:t>
          </w:r>
          <w:proofErr w:type="spellEnd"/>
          <w:r w:rsidRPr="001F42D0">
            <w:t xml:space="preserve"> hałasu dla wskaźnika L</w:t>
          </w:r>
          <w:r w:rsidRPr="001F42D0">
            <w:rPr>
              <w:vertAlign w:val="subscript"/>
            </w:rPr>
            <w:t>DWN</w:t>
          </w:r>
        </w:p>
        <w:p w:rsidR="00842F86" w:rsidRPr="001F42D0" w:rsidRDefault="00842F86" w:rsidP="00842F86">
          <w:pPr>
            <w:pStyle w:val="Bezodstpw"/>
            <w:spacing w:line="360" w:lineRule="auto"/>
            <w:ind w:left="284"/>
          </w:pPr>
          <w:r w:rsidRPr="001F42D0">
            <w:t xml:space="preserve">Mapa </w:t>
          </w:r>
          <w:proofErr w:type="spellStart"/>
          <w:r w:rsidRPr="001F42D0">
            <w:t>imisyjna</w:t>
          </w:r>
          <w:proofErr w:type="spellEnd"/>
          <w:r w:rsidRPr="001F42D0">
            <w:t xml:space="preserve"> hałasu dla wskaźnika L</w:t>
          </w:r>
          <w:r w:rsidRPr="001F42D0">
            <w:rPr>
              <w:vertAlign w:val="subscript"/>
            </w:rPr>
            <w:t>N</w:t>
          </w:r>
        </w:p>
        <w:p w:rsidR="00842F86" w:rsidRPr="001F42D0" w:rsidRDefault="00842F86" w:rsidP="00842F86">
          <w:pPr>
            <w:pStyle w:val="Bezodstpw"/>
            <w:spacing w:line="360" w:lineRule="auto"/>
            <w:ind w:left="284"/>
          </w:pPr>
          <w:r w:rsidRPr="001F42D0">
            <w:t>Mapa emisyjna hałasu dla wskaźnika L</w:t>
          </w:r>
          <w:r w:rsidRPr="001F42D0">
            <w:rPr>
              <w:vertAlign w:val="subscript"/>
            </w:rPr>
            <w:t>DWN</w:t>
          </w:r>
        </w:p>
        <w:p w:rsidR="00842F86" w:rsidRPr="001F42D0" w:rsidRDefault="00842F86" w:rsidP="00842F86">
          <w:pPr>
            <w:pStyle w:val="Bezodstpw"/>
            <w:spacing w:line="360" w:lineRule="auto"/>
            <w:ind w:left="284"/>
          </w:pPr>
          <w:r w:rsidRPr="001F42D0">
            <w:t>Mapa emisyjna hałasu dla wskaźnika L</w:t>
          </w:r>
          <w:r w:rsidRPr="001F42D0">
            <w:rPr>
              <w:vertAlign w:val="subscript"/>
            </w:rPr>
            <w:t>N</w:t>
          </w:r>
        </w:p>
        <w:p w:rsidR="00842F86" w:rsidRPr="008C7695" w:rsidRDefault="00842F86" w:rsidP="00842F86">
          <w:pPr>
            <w:pStyle w:val="Bezodstpw"/>
            <w:spacing w:line="360" w:lineRule="auto"/>
            <w:ind w:left="284"/>
          </w:pPr>
          <w:r w:rsidRPr="001F42D0">
            <w:t>Mapa wrażliwości hałasowej obszarów dla wskaźnika L</w:t>
          </w:r>
          <w:r w:rsidRPr="001F42D0">
            <w:rPr>
              <w:vertAlign w:val="subscript"/>
            </w:rPr>
            <w:t>DWN</w:t>
          </w:r>
        </w:p>
        <w:p w:rsidR="00842F86" w:rsidRPr="008C7695" w:rsidRDefault="00842F86" w:rsidP="00842F86">
          <w:pPr>
            <w:pStyle w:val="Bezodstpw"/>
            <w:spacing w:line="360" w:lineRule="auto"/>
            <w:ind w:left="284"/>
          </w:pPr>
          <w:r w:rsidRPr="008C7695">
            <w:t>Mapa wrażliwości hałasowej obszarów dla wskaźnika L</w:t>
          </w:r>
          <w:r w:rsidRPr="008C7695">
            <w:rPr>
              <w:vertAlign w:val="subscript"/>
            </w:rPr>
            <w:t>N</w:t>
          </w:r>
        </w:p>
        <w:p w:rsidR="00842F86" w:rsidRPr="008C7695" w:rsidRDefault="00842F86" w:rsidP="00842F86">
          <w:pPr>
            <w:pStyle w:val="Bezodstpw"/>
            <w:spacing w:line="360" w:lineRule="auto"/>
            <w:ind w:left="284"/>
          </w:pPr>
          <w:r w:rsidRPr="008C7695">
            <w:t>Mapa terenów zagrożonych hałasem, ujmująca przekroczenia dopuszczalnych poziomów dźwięku dla wskaźnika L</w:t>
          </w:r>
          <w:r w:rsidRPr="008C7695">
            <w:rPr>
              <w:vertAlign w:val="subscript"/>
            </w:rPr>
            <w:t>DWN</w:t>
          </w:r>
        </w:p>
        <w:p w:rsidR="00842F86" w:rsidRPr="008C7695" w:rsidRDefault="00842F86" w:rsidP="00842F86">
          <w:pPr>
            <w:pStyle w:val="Bezodstpw"/>
            <w:spacing w:line="360" w:lineRule="auto"/>
            <w:ind w:left="284"/>
          </w:pPr>
          <w:r w:rsidRPr="008C7695">
            <w:t>Mapa terenów zagrożonych hałasem ujmująca przekroczenia dopuszczalnych poziomów dźwięku dla wskaźnika L</w:t>
          </w:r>
          <w:r w:rsidRPr="008C7695">
            <w:rPr>
              <w:vertAlign w:val="subscript"/>
            </w:rPr>
            <w:t>N</w:t>
          </w:r>
        </w:p>
        <w:p w:rsidR="00842F86" w:rsidRDefault="00842F86" w:rsidP="00842F86">
          <w:pPr>
            <w:pStyle w:val="Bezodstpw"/>
            <w:spacing w:line="360" w:lineRule="auto"/>
            <w:ind w:left="284"/>
            <w:rPr>
              <w:vertAlign w:val="subscript"/>
            </w:rPr>
          </w:pPr>
          <w:r w:rsidRPr="008C7695">
            <w:t>Mapa rozkładu przestrzennego wartości wskaźnika M, dla przekroczeń wskaźnika L</w:t>
          </w:r>
          <w:r w:rsidRPr="008C7695">
            <w:rPr>
              <w:vertAlign w:val="subscript"/>
            </w:rPr>
            <w:t>DWN</w:t>
          </w:r>
        </w:p>
        <w:p w:rsidR="00842F86" w:rsidRPr="00BE427C" w:rsidRDefault="00842F86" w:rsidP="00BE427C">
          <w:pPr>
            <w:pStyle w:val="Bezodstpw"/>
            <w:spacing w:line="360" w:lineRule="auto"/>
            <w:ind w:left="284"/>
            <w:rPr>
              <w:vertAlign w:val="subscript"/>
            </w:rPr>
          </w:pPr>
          <w:r w:rsidRPr="008C7695">
            <w:t>Mapa rozkładu przestrzennego wartości wskaźnika M, dla przekroczeń wskaźnika L</w:t>
          </w:r>
          <w:r w:rsidRPr="008C7695">
            <w:rPr>
              <w:vertAlign w:val="subscript"/>
            </w:rPr>
            <w:t>N</w:t>
          </w:r>
        </w:p>
      </w:sdtContent>
    </w:sdt>
    <w:p w:rsidR="00842F86" w:rsidRDefault="00842F86" w:rsidP="00842F86">
      <w:pPr>
        <w:pStyle w:val="Nagwek1"/>
      </w:pPr>
      <w:r w:rsidRPr="00C20432">
        <w:br w:type="column"/>
      </w:r>
      <w:bookmarkStart w:id="1" w:name="_Toc473161694"/>
      <w:r>
        <w:lastRenderedPageBreak/>
        <w:t>Informacje wprowadzające</w:t>
      </w:r>
      <w:bookmarkEnd w:id="1"/>
    </w:p>
    <w:p w:rsidR="00842F86" w:rsidRDefault="00842F86" w:rsidP="00842F86">
      <w:pPr>
        <w:pStyle w:val="Nagwek2"/>
      </w:pPr>
      <w:bookmarkStart w:id="2" w:name="_Toc473161695"/>
      <w:r>
        <w:t>Wstęp – zakres, dane identyfikacyjne, podstawa prawna</w:t>
      </w:r>
      <w:bookmarkEnd w:id="2"/>
    </w:p>
    <w:p w:rsidR="00842F86" w:rsidRDefault="00842F86" w:rsidP="008523C0">
      <w:pPr>
        <w:jc w:val="both"/>
      </w:pPr>
      <w:r>
        <w:t>Niniejszy dokument stanowi część opisową dla opracowania mapy akustycznej dla drogi wojewódzkiej:</w:t>
      </w:r>
    </w:p>
    <w:p w:rsidR="00842F86" w:rsidRDefault="00842F86" w:rsidP="00842F86">
      <w:pPr>
        <w:jc w:val="center"/>
      </w:pPr>
      <w:r>
        <w:t xml:space="preserve">DW </w:t>
      </w:r>
      <w:r w:rsidR="00A126FF">
        <w:t>8</w:t>
      </w:r>
      <w:r w:rsidR="00793753">
        <w:t>7</w:t>
      </w:r>
      <w:r w:rsidR="00766555">
        <w:t>8 RZESZÓW – TYCZYN – DYLĄGÓWKA</w:t>
      </w:r>
    </w:p>
    <w:p w:rsidR="00842F86" w:rsidRDefault="00842F86" w:rsidP="00842F86">
      <w:r w:rsidRPr="001F42D0">
        <w:t>Analizę</w:t>
      </w:r>
      <w:r>
        <w:t xml:space="preserve"> wykonano w ramach zadania:</w:t>
      </w:r>
    </w:p>
    <w:p w:rsidR="00842F86" w:rsidRPr="00C20432" w:rsidRDefault="00842F86" w:rsidP="00842F86">
      <w:pPr>
        <w:spacing w:after="0"/>
      </w:pPr>
    </w:p>
    <w:p w:rsidR="00206FE9" w:rsidRDefault="00A126FF" w:rsidP="00206FE9">
      <w:pPr>
        <w:jc w:val="center"/>
        <w:rPr>
          <w:b/>
          <w:bCs/>
        </w:rPr>
      </w:pPr>
      <w:r w:rsidRPr="00A126FF">
        <w:rPr>
          <w:b/>
          <w:bCs/>
        </w:rPr>
        <w:t>Wykonanie map akustycznych obszarów położonych w otoczeniu dróg wojewódzkich o średniorocznym natężeniu ruchu powyżej 3 mln pojazdów oraz wykonanie okresowego pomiaru poziomu hałasu dróg wojewódzkich o średniorocznym natężeniu ruchu powyżej 3 mln pojazdów.</w:t>
      </w:r>
    </w:p>
    <w:p w:rsidR="00842F86" w:rsidRPr="00C20432" w:rsidRDefault="00842F86" w:rsidP="00842F86">
      <w:pPr>
        <w:rPr>
          <w:b/>
        </w:rPr>
      </w:pPr>
      <w:r w:rsidRPr="00C20432">
        <w:t xml:space="preserve">Zgodnie z umową </w:t>
      </w:r>
      <w:r w:rsidR="005808C4">
        <w:rPr>
          <w:b/>
        </w:rPr>
        <w:t>465/243/WD/61/2016</w:t>
      </w:r>
    </w:p>
    <w:p w:rsidR="00842F86" w:rsidRPr="00C20432" w:rsidRDefault="00842F86" w:rsidP="00842F86">
      <w:r w:rsidRPr="00C20432">
        <w:t>Zamawiający:</w:t>
      </w:r>
    </w:p>
    <w:p w:rsidR="00206FE9" w:rsidRDefault="005808C4" w:rsidP="00206FE9">
      <w:pPr>
        <w:jc w:val="center"/>
        <w:rPr>
          <w:b/>
        </w:rPr>
      </w:pPr>
      <w:r>
        <w:rPr>
          <w:b/>
        </w:rPr>
        <w:t>Województwo Podkarpackie</w:t>
      </w:r>
    </w:p>
    <w:p w:rsidR="005808C4" w:rsidRDefault="005808C4" w:rsidP="00206FE9">
      <w:pPr>
        <w:jc w:val="center"/>
        <w:rPr>
          <w:b/>
        </w:rPr>
      </w:pPr>
      <w:r>
        <w:rPr>
          <w:b/>
        </w:rPr>
        <w:t>Podkarpacki Zarząd Dróg Wojewódzkich w Rzeszowie</w:t>
      </w:r>
    </w:p>
    <w:p w:rsidR="00206FE9" w:rsidRPr="00206FE9" w:rsidRDefault="005808C4" w:rsidP="00206FE9">
      <w:pPr>
        <w:jc w:val="center"/>
        <w:rPr>
          <w:b/>
        </w:rPr>
      </w:pPr>
      <w:r>
        <w:rPr>
          <w:b/>
        </w:rPr>
        <w:t>ul. T. Boya Żeleńskiego 19a, 35-105 Rzeszów</w:t>
      </w:r>
      <w:r w:rsidR="00206FE9" w:rsidRPr="00206FE9">
        <w:rPr>
          <w:b/>
        </w:rPr>
        <w:t>,</w:t>
      </w:r>
    </w:p>
    <w:p w:rsidR="00206FE9" w:rsidRPr="00206FE9" w:rsidRDefault="00206FE9" w:rsidP="00206FE9">
      <w:pPr>
        <w:jc w:val="center"/>
        <w:rPr>
          <w:b/>
        </w:rPr>
      </w:pPr>
      <w:r w:rsidRPr="00206FE9">
        <w:rPr>
          <w:b/>
        </w:rPr>
        <w:t xml:space="preserve">NIP </w:t>
      </w:r>
      <w:r w:rsidR="005808C4">
        <w:rPr>
          <w:b/>
        </w:rPr>
        <w:t>813-29-37-794</w:t>
      </w:r>
    </w:p>
    <w:p w:rsidR="00842F86" w:rsidRPr="00C20432" w:rsidRDefault="00206FE9" w:rsidP="00206FE9">
      <w:pPr>
        <w:jc w:val="center"/>
      </w:pPr>
      <w:r w:rsidRPr="00206FE9">
        <w:rPr>
          <w:b/>
        </w:rPr>
        <w:t xml:space="preserve">tel. </w:t>
      </w:r>
      <w:r w:rsidR="005808C4">
        <w:rPr>
          <w:b/>
        </w:rPr>
        <w:t>17</w:t>
      </w:r>
      <w:r w:rsidRPr="00206FE9">
        <w:rPr>
          <w:b/>
        </w:rPr>
        <w:t>/</w:t>
      </w:r>
      <w:r w:rsidR="005808C4">
        <w:rPr>
          <w:b/>
        </w:rPr>
        <w:t>860-94-55</w:t>
      </w:r>
      <w:r w:rsidRPr="00206FE9">
        <w:rPr>
          <w:b/>
        </w:rPr>
        <w:t xml:space="preserve">, </w:t>
      </w:r>
      <w:proofErr w:type="spellStart"/>
      <w:r w:rsidRPr="00206FE9">
        <w:rPr>
          <w:b/>
        </w:rPr>
        <w:t>Fax</w:t>
      </w:r>
      <w:proofErr w:type="spellEnd"/>
      <w:r w:rsidRPr="00206FE9">
        <w:rPr>
          <w:b/>
        </w:rPr>
        <w:t xml:space="preserve"> </w:t>
      </w:r>
      <w:r w:rsidR="005808C4">
        <w:rPr>
          <w:b/>
        </w:rPr>
        <w:t>17</w:t>
      </w:r>
      <w:r w:rsidR="005808C4" w:rsidRPr="00206FE9">
        <w:rPr>
          <w:b/>
        </w:rPr>
        <w:t>/</w:t>
      </w:r>
      <w:r w:rsidR="005808C4">
        <w:rPr>
          <w:b/>
        </w:rPr>
        <w:t>860-94-60</w:t>
      </w:r>
    </w:p>
    <w:p w:rsidR="00842F86" w:rsidRPr="00C20432" w:rsidRDefault="00842F86" w:rsidP="00842F86">
      <w:r w:rsidRPr="00C20432">
        <w:t>Wykonawca:</w:t>
      </w:r>
    </w:p>
    <w:p w:rsidR="005808C4" w:rsidRPr="00C20432" w:rsidRDefault="005808C4" w:rsidP="005808C4">
      <w:pPr>
        <w:jc w:val="center"/>
        <w:rPr>
          <w:b/>
        </w:rPr>
      </w:pPr>
      <w:r>
        <w:rPr>
          <w:b/>
        </w:rPr>
        <w:t>BAASA Acoustics s.c., ul. Gdyńska 25, 58-100 Świdnica</w:t>
      </w:r>
    </w:p>
    <w:p w:rsidR="005808C4" w:rsidRDefault="005808C4" w:rsidP="00842F86">
      <w:pPr>
        <w:jc w:val="center"/>
        <w:rPr>
          <w:b/>
        </w:rPr>
      </w:pPr>
      <w:r>
        <w:rPr>
          <w:b/>
        </w:rPr>
        <w:t>oraz</w:t>
      </w:r>
    </w:p>
    <w:p w:rsidR="00206FE9" w:rsidRDefault="00206FE9" w:rsidP="005808C4">
      <w:pPr>
        <w:jc w:val="center"/>
        <w:rPr>
          <w:b/>
        </w:rPr>
      </w:pPr>
      <w:r>
        <w:rPr>
          <w:b/>
        </w:rPr>
        <w:t xml:space="preserve">INVESTEKO S.A., ul. Wojska Polskiego 16G, 41-600 </w:t>
      </w:r>
      <w:r w:rsidR="005808C4">
        <w:rPr>
          <w:b/>
        </w:rPr>
        <w:t>Świętochłowice</w:t>
      </w:r>
    </w:p>
    <w:p w:rsidR="00842F86" w:rsidRPr="00C20432" w:rsidRDefault="00842F86" w:rsidP="00842F86"/>
    <w:p w:rsidR="00842F86" w:rsidRPr="00C20432" w:rsidRDefault="00842F86" w:rsidP="00842F86">
      <w:r w:rsidRPr="00C20432">
        <w:t>Zespół wykonawczy:</w:t>
      </w:r>
    </w:p>
    <w:p w:rsidR="00842F86" w:rsidRPr="00C20432" w:rsidRDefault="00842F86" w:rsidP="00842F86">
      <w:pPr>
        <w:rPr>
          <w:b/>
        </w:rPr>
      </w:pPr>
      <w:r w:rsidRPr="00C20432">
        <w:rPr>
          <w:b/>
        </w:rPr>
        <w:t>mgr inż. Damian Baran</w:t>
      </w:r>
    </w:p>
    <w:p w:rsidR="00842F86" w:rsidRDefault="00842F86" w:rsidP="00842F86">
      <w:pPr>
        <w:rPr>
          <w:b/>
        </w:rPr>
      </w:pPr>
      <w:r w:rsidRPr="00C20432">
        <w:rPr>
          <w:b/>
        </w:rPr>
        <w:t>mgr inż. Łukasz Sawa</w:t>
      </w:r>
    </w:p>
    <w:p w:rsidR="00206FE9" w:rsidRDefault="00206FE9" w:rsidP="00206FE9">
      <w:pPr>
        <w:rPr>
          <w:b/>
        </w:rPr>
      </w:pPr>
      <w:r w:rsidRPr="00C20432">
        <w:rPr>
          <w:b/>
        </w:rPr>
        <w:t xml:space="preserve">mgr inż. </w:t>
      </w:r>
      <w:r>
        <w:rPr>
          <w:b/>
        </w:rPr>
        <w:t>Tadeusz Mroczek</w:t>
      </w:r>
    </w:p>
    <w:p w:rsidR="005808C4" w:rsidRDefault="005808C4" w:rsidP="00206FE9">
      <w:pPr>
        <w:rPr>
          <w:b/>
        </w:rPr>
      </w:pPr>
      <w:r>
        <w:rPr>
          <w:b/>
        </w:rPr>
        <w:t>mgr inż. Piotr Kapica</w:t>
      </w:r>
    </w:p>
    <w:p w:rsidR="005808C4" w:rsidRPr="00C20432" w:rsidRDefault="005808C4" w:rsidP="00206FE9">
      <w:pPr>
        <w:rPr>
          <w:b/>
        </w:rPr>
      </w:pPr>
      <w:r>
        <w:rPr>
          <w:b/>
        </w:rPr>
        <w:t>mgr inż. Katarzyna Sroka</w:t>
      </w:r>
    </w:p>
    <w:p w:rsidR="00206FE9" w:rsidRPr="00C20432" w:rsidRDefault="00206FE9" w:rsidP="00842F86">
      <w:pPr>
        <w:rPr>
          <w:b/>
        </w:rPr>
      </w:pPr>
    </w:p>
    <w:p w:rsidR="00842F86" w:rsidRDefault="00842F86" w:rsidP="00842F86">
      <w:pPr>
        <w:pStyle w:val="Nagwek2"/>
      </w:pPr>
      <w:bookmarkStart w:id="3" w:name="_Toc473161696"/>
      <w:r w:rsidRPr="005C08A6">
        <w:lastRenderedPageBreak/>
        <w:t>P</w:t>
      </w:r>
      <w:r>
        <w:t>odstawy wykonania opracowania</w:t>
      </w:r>
      <w:bookmarkEnd w:id="3"/>
    </w:p>
    <w:p w:rsidR="00842F86" w:rsidRPr="001F42D0" w:rsidRDefault="00842F86" w:rsidP="00842F86">
      <w:pPr>
        <w:numPr>
          <w:ilvl w:val="0"/>
          <w:numId w:val="6"/>
        </w:numPr>
        <w:tabs>
          <w:tab w:val="clear" w:pos="720"/>
        </w:tabs>
        <w:spacing w:after="0"/>
        <w:ind w:left="284" w:hanging="284"/>
        <w:jc w:val="both"/>
        <w:rPr>
          <w:rFonts w:cs="Arial"/>
          <w:bCs/>
        </w:rPr>
      </w:pPr>
      <w:r w:rsidRPr="001F42D0">
        <w:rPr>
          <w:rFonts w:cs="Arial"/>
          <w:bCs/>
        </w:rPr>
        <w:t xml:space="preserve">Ustawa z dnia 27 kwietnia 2001 r. - Prawo ochrony środowiska </w:t>
      </w:r>
      <w:r w:rsidR="00C43738" w:rsidRPr="00520D8B">
        <w:rPr>
          <w:rFonts w:ascii="Calibri" w:hAnsi="Calibri"/>
        </w:rPr>
        <w:t>/tekst jednolity Dz. U. z 201</w:t>
      </w:r>
      <w:r w:rsidR="00C43738">
        <w:rPr>
          <w:rFonts w:ascii="Calibri" w:hAnsi="Calibri"/>
        </w:rPr>
        <w:t>6</w:t>
      </w:r>
      <w:r w:rsidR="00C43738" w:rsidRPr="00520D8B">
        <w:rPr>
          <w:rFonts w:ascii="Calibri" w:hAnsi="Calibri"/>
        </w:rPr>
        <w:t xml:space="preserve"> r., poz. </w:t>
      </w:r>
      <w:r w:rsidR="00C43738">
        <w:rPr>
          <w:rFonts w:ascii="Calibri" w:hAnsi="Calibri"/>
        </w:rPr>
        <w:t>672</w:t>
      </w:r>
      <w:r w:rsidR="00C43738" w:rsidRPr="00520D8B">
        <w:rPr>
          <w:rFonts w:ascii="Calibri" w:hAnsi="Calibri"/>
        </w:rPr>
        <w:t xml:space="preserve"> z </w:t>
      </w:r>
      <w:proofErr w:type="spellStart"/>
      <w:r w:rsidR="00C43738" w:rsidRPr="00520D8B">
        <w:rPr>
          <w:rFonts w:ascii="Calibri" w:hAnsi="Calibri"/>
        </w:rPr>
        <w:t>późn</w:t>
      </w:r>
      <w:proofErr w:type="spellEnd"/>
      <w:r w:rsidR="00C43738" w:rsidRPr="00520D8B">
        <w:rPr>
          <w:rFonts w:ascii="Calibri" w:hAnsi="Calibri"/>
        </w:rPr>
        <w:t>. zmianami/</w:t>
      </w:r>
      <w:r w:rsidRPr="001F42D0">
        <w:rPr>
          <w:rFonts w:cs="Arial"/>
          <w:bCs/>
        </w:rPr>
        <w:t>,</w:t>
      </w:r>
    </w:p>
    <w:p w:rsidR="00842F86" w:rsidRPr="001F42D0" w:rsidRDefault="00842F86" w:rsidP="00842F86">
      <w:pPr>
        <w:numPr>
          <w:ilvl w:val="0"/>
          <w:numId w:val="6"/>
        </w:numPr>
        <w:tabs>
          <w:tab w:val="clear" w:pos="720"/>
        </w:tabs>
        <w:spacing w:after="0"/>
        <w:ind w:left="284" w:hanging="284"/>
        <w:jc w:val="both"/>
        <w:rPr>
          <w:rFonts w:cs="Arial"/>
          <w:bCs/>
        </w:rPr>
      </w:pPr>
      <w:r w:rsidRPr="001F42D0">
        <w:rPr>
          <w:rFonts w:cs="Arial"/>
          <w:bCs/>
        </w:rPr>
        <w:t xml:space="preserve">Rozporządzenie Ministra Środowiska z dnia 1 października 2007r. w sprawie szczegółowego zakresu danych ujętych na mapach akustycznych oraz ich układu i sposobu prezentacji </w:t>
      </w:r>
      <w:r w:rsidR="00C43738">
        <w:rPr>
          <w:rFonts w:cs="Arial"/>
          <w:bCs/>
        </w:rPr>
        <w:t>/</w:t>
      </w:r>
      <w:r w:rsidRPr="001F42D0">
        <w:rPr>
          <w:rFonts w:cs="Arial"/>
          <w:bCs/>
        </w:rPr>
        <w:t>Dz. U. z 2007 r. Nr 187 poz.1340</w:t>
      </w:r>
      <w:r w:rsidR="00C43738">
        <w:rPr>
          <w:rFonts w:cs="Arial"/>
          <w:bCs/>
        </w:rPr>
        <w:t>/</w:t>
      </w:r>
      <w:r w:rsidRPr="001F42D0">
        <w:rPr>
          <w:rFonts w:cs="Arial"/>
          <w:bCs/>
        </w:rPr>
        <w:t>,</w:t>
      </w:r>
    </w:p>
    <w:p w:rsidR="00842F86" w:rsidRPr="001F42D0" w:rsidRDefault="00842F86" w:rsidP="00842F86">
      <w:pPr>
        <w:numPr>
          <w:ilvl w:val="0"/>
          <w:numId w:val="6"/>
        </w:numPr>
        <w:tabs>
          <w:tab w:val="clear" w:pos="720"/>
        </w:tabs>
        <w:spacing w:after="0"/>
        <w:ind w:left="284" w:hanging="284"/>
        <w:jc w:val="both"/>
        <w:rPr>
          <w:rFonts w:cs="Arial"/>
          <w:bCs/>
        </w:rPr>
      </w:pPr>
      <w:r w:rsidRPr="001F42D0">
        <w:rPr>
          <w:rFonts w:cs="Arial"/>
          <w:bCs/>
        </w:rPr>
        <w:t xml:space="preserve">Rozporządzenie Ministra Środowiska z dnia 14 grudnia 2006r. w sprawie dróg, linii kolejowych i lotnisk, których eksploatacja może powodować negatywne oddziaływanie akustyczne na znacznych obszarach, dla których jest wymagane sporządzanie map akustycznych oraz sposobów określania granic terenów objętych tymi mapami </w:t>
      </w:r>
      <w:r w:rsidR="00C43738">
        <w:rPr>
          <w:rFonts w:cs="Arial"/>
          <w:bCs/>
        </w:rPr>
        <w:t>/</w:t>
      </w:r>
      <w:r w:rsidRPr="001F42D0">
        <w:rPr>
          <w:rFonts w:cs="Arial"/>
          <w:bCs/>
        </w:rPr>
        <w:t>Dz. U. z 2007 r. Nr 1, poz.8</w:t>
      </w:r>
      <w:r w:rsidR="00C43738">
        <w:rPr>
          <w:rFonts w:cs="Arial"/>
          <w:bCs/>
        </w:rPr>
        <w:t>/</w:t>
      </w:r>
      <w:r w:rsidRPr="001F42D0">
        <w:rPr>
          <w:rFonts w:cs="Arial"/>
          <w:bCs/>
        </w:rPr>
        <w:t>,</w:t>
      </w:r>
    </w:p>
    <w:p w:rsidR="00842F86" w:rsidRPr="001F42D0" w:rsidRDefault="00842F86" w:rsidP="00842F86">
      <w:pPr>
        <w:numPr>
          <w:ilvl w:val="0"/>
          <w:numId w:val="6"/>
        </w:numPr>
        <w:tabs>
          <w:tab w:val="clear" w:pos="720"/>
          <w:tab w:val="num" w:pos="0"/>
        </w:tabs>
        <w:suppressAutoHyphens/>
        <w:spacing w:after="0"/>
        <w:ind w:left="284" w:hanging="284"/>
        <w:jc w:val="both"/>
        <w:rPr>
          <w:rFonts w:cs="Arial"/>
        </w:rPr>
      </w:pPr>
      <w:r w:rsidRPr="001F42D0">
        <w:rPr>
          <w:rFonts w:cs="Arial"/>
        </w:rPr>
        <w:t xml:space="preserve">Rozporządzenie Ministra Środowiska z dnia 16 czerwca 2011 r. w sprawie wymagań w zakresie prowadzenia pomiarów poziomów substancji lub energii w środowisku przez zarządzającego drogą, linią kolejową, linią tramwajową, lotniskiem lub portem </w:t>
      </w:r>
      <w:r w:rsidR="00C43738">
        <w:rPr>
          <w:rFonts w:cs="Arial"/>
        </w:rPr>
        <w:t>/</w:t>
      </w:r>
      <w:r w:rsidRPr="001F42D0">
        <w:rPr>
          <w:rFonts w:cs="Arial"/>
        </w:rPr>
        <w:t>Dz. U. z 2011 r. Nr 140 poz. 824</w:t>
      </w:r>
      <w:r w:rsidR="00C43738">
        <w:rPr>
          <w:rFonts w:cs="Arial"/>
        </w:rPr>
        <w:t>/</w:t>
      </w:r>
      <w:r w:rsidRPr="001F42D0">
        <w:rPr>
          <w:rFonts w:cs="Arial"/>
        </w:rPr>
        <w:t>,</w:t>
      </w:r>
    </w:p>
    <w:p w:rsidR="00842F86" w:rsidRPr="00565A0E" w:rsidRDefault="00842F86" w:rsidP="00842F86">
      <w:pPr>
        <w:numPr>
          <w:ilvl w:val="0"/>
          <w:numId w:val="6"/>
        </w:numPr>
        <w:tabs>
          <w:tab w:val="clear" w:pos="720"/>
        </w:tabs>
        <w:spacing w:after="0"/>
        <w:ind w:left="284" w:hanging="284"/>
        <w:jc w:val="both"/>
        <w:rPr>
          <w:rFonts w:cs="Arial"/>
          <w:bCs/>
        </w:rPr>
      </w:pPr>
      <w:r w:rsidRPr="00565A0E">
        <w:rPr>
          <w:rFonts w:cs="Arial"/>
          <w:bCs/>
        </w:rPr>
        <w:t xml:space="preserve">Rozporządzenie Ministra Środowiska z dnia 17 stycznia 2003 r. w sprawie rodzajów wyników pomiarów prowadzonych w związku z eksploatacją dróg, linii kolejowych, tramwajowych, lotnisk oraz portów, które powinny być przekazywane właściwym organom ochrony środowiska, oraz terminów i sposobów ich prezentacji. </w:t>
      </w:r>
      <w:r w:rsidR="00C43738">
        <w:rPr>
          <w:rFonts w:cs="Arial"/>
          <w:bCs/>
        </w:rPr>
        <w:t>/</w:t>
      </w:r>
      <w:r w:rsidRPr="00565A0E">
        <w:rPr>
          <w:rFonts w:cs="Arial"/>
          <w:bCs/>
        </w:rPr>
        <w:t>Dz. U. z 2003 r. Nr 18, poz. 164</w:t>
      </w:r>
      <w:r w:rsidR="00C43738">
        <w:rPr>
          <w:rFonts w:cs="Arial"/>
          <w:bCs/>
        </w:rPr>
        <w:t>/</w:t>
      </w:r>
      <w:r w:rsidRPr="00565A0E">
        <w:rPr>
          <w:rFonts w:cs="Arial"/>
          <w:bCs/>
        </w:rPr>
        <w:t>,</w:t>
      </w:r>
    </w:p>
    <w:p w:rsidR="00842F86" w:rsidRPr="001F42D0" w:rsidRDefault="00842F86" w:rsidP="00842F86">
      <w:pPr>
        <w:numPr>
          <w:ilvl w:val="0"/>
          <w:numId w:val="6"/>
        </w:numPr>
        <w:tabs>
          <w:tab w:val="clear" w:pos="720"/>
        </w:tabs>
        <w:spacing w:after="0"/>
        <w:ind w:left="284" w:hanging="284"/>
        <w:jc w:val="both"/>
        <w:rPr>
          <w:rFonts w:cs="Arial"/>
          <w:bCs/>
        </w:rPr>
      </w:pPr>
      <w:r w:rsidRPr="001F42D0">
        <w:rPr>
          <w:rFonts w:cs="Arial"/>
          <w:bCs/>
        </w:rPr>
        <w:t xml:space="preserve">Rozporządzenie Ministra Środowiska z dnia 14 czerwca 2007 r. w sprawie dopuszczalnych poziomów hałasu w środowisku </w:t>
      </w:r>
      <w:r w:rsidR="00C43738" w:rsidRPr="00520D8B">
        <w:rPr>
          <w:rFonts w:ascii="Calibri" w:hAnsi="Calibri"/>
        </w:rPr>
        <w:t>/tekst jednolity Dz. U. z 2014 r., poz. 112/</w:t>
      </w:r>
      <w:r w:rsidRPr="001F42D0">
        <w:rPr>
          <w:rFonts w:cs="Arial"/>
          <w:bCs/>
        </w:rPr>
        <w:t>,</w:t>
      </w:r>
    </w:p>
    <w:p w:rsidR="002D7BEB" w:rsidRPr="00BF49E5" w:rsidRDefault="002D7BEB" w:rsidP="00842F86">
      <w:pPr>
        <w:numPr>
          <w:ilvl w:val="0"/>
          <w:numId w:val="6"/>
        </w:numPr>
        <w:tabs>
          <w:tab w:val="clear" w:pos="720"/>
        </w:tabs>
        <w:spacing w:after="0"/>
        <w:ind w:left="284" w:hanging="284"/>
        <w:jc w:val="both"/>
        <w:rPr>
          <w:rFonts w:cs="Arial"/>
          <w:bCs/>
        </w:rPr>
      </w:pPr>
      <w:r w:rsidRPr="001F42D0">
        <w:rPr>
          <w:rFonts w:cs="Arial"/>
          <w:bCs/>
        </w:rPr>
        <w:t>Wytyczne opracowywania map akustycznych (</w:t>
      </w:r>
      <w:r w:rsidR="00E64F1D">
        <w:rPr>
          <w:rFonts w:cs="Arial"/>
          <w:bCs/>
        </w:rPr>
        <w:t>wersja znowelizowana), GIOŚ, Warszawa 2016</w:t>
      </w:r>
      <w:r w:rsidRPr="001F42D0">
        <w:rPr>
          <w:rFonts w:cs="Arial"/>
          <w:bCs/>
        </w:rPr>
        <w:t xml:space="preserve"> </w:t>
      </w:r>
      <w:r w:rsidR="00E64F1D" w:rsidRPr="00BF49E5">
        <w:rPr>
          <w:rFonts w:cs="Arial"/>
          <w:bCs/>
        </w:rPr>
        <w:t>(</w:t>
      </w:r>
      <w:hyperlink r:id="rId9" w:history="1">
        <w:r w:rsidR="00EA0C7D" w:rsidRPr="00BF49E5">
          <w:rPr>
            <w:rStyle w:val="Hipercze"/>
            <w:rFonts w:cs="Arial"/>
            <w:bCs/>
            <w:color w:val="auto"/>
            <w:u w:val="none"/>
          </w:rPr>
          <w:t>http://www.gios.gov.pl/images/dokumenty/sprawozdawanie/Wytyczne_do_sporzadzania_map_akustycznych_2016.pdf</w:t>
        </w:r>
      </w:hyperlink>
      <w:r w:rsidRPr="00BF49E5">
        <w:rPr>
          <w:rFonts w:cs="Arial"/>
          <w:bCs/>
        </w:rPr>
        <w:t>),</w:t>
      </w:r>
    </w:p>
    <w:p w:rsidR="00EA0C7D" w:rsidRDefault="00EA0C7D" w:rsidP="00EA0C7D">
      <w:pPr>
        <w:numPr>
          <w:ilvl w:val="0"/>
          <w:numId w:val="6"/>
        </w:numPr>
        <w:tabs>
          <w:tab w:val="clear" w:pos="720"/>
        </w:tabs>
        <w:spacing w:after="0"/>
        <w:ind w:left="284" w:hanging="284"/>
        <w:jc w:val="both"/>
        <w:rPr>
          <w:rFonts w:cs="Arial"/>
          <w:bCs/>
        </w:rPr>
      </w:pPr>
      <w:r>
        <w:rPr>
          <w:rFonts w:cs="Arial"/>
          <w:bCs/>
        </w:rPr>
        <w:t>Sprawozdanie z pomiarów S/71/</w:t>
      </w:r>
      <w:r w:rsidR="00766555">
        <w:rPr>
          <w:rFonts w:cs="Arial"/>
          <w:bCs/>
        </w:rPr>
        <w:t>9</w:t>
      </w:r>
      <w:r>
        <w:rPr>
          <w:rFonts w:cs="Arial"/>
          <w:bCs/>
        </w:rPr>
        <w:t>/16 INVESTEKO S.A. Dział Pomiarowy, Świętochłowice 2016</w:t>
      </w:r>
    </w:p>
    <w:p w:rsidR="00EA0C7D" w:rsidRDefault="00EA0C7D" w:rsidP="00EA0C7D">
      <w:pPr>
        <w:numPr>
          <w:ilvl w:val="0"/>
          <w:numId w:val="6"/>
        </w:numPr>
        <w:tabs>
          <w:tab w:val="clear" w:pos="720"/>
        </w:tabs>
        <w:spacing w:after="0"/>
        <w:ind w:left="284" w:hanging="284"/>
        <w:jc w:val="both"/>
        <w:rPr>
          <w:rFonts w:cs="Arial"/>
          <w:bCs/>
        </w:rPr>
      </w:pPr>
      <w:r>
        <w:rPr>
          <w:rFonts w:cs="Arial"/>
          <w:bCs/>
        </w:rPr>
        <w:t>Sprawozdanie z pomiarów S/71/</w:t>
      </w:r>
      <w:r w:rsidR="00766555">
        <w:rPr>
          <w:rFonts w:cs="Arial"/>
          <w:bCs/>
        </w:rPr>
        <w:t>10</w:t>
      </w:r>
      <w:r>
        <w:rPr>
          <w:rFonts w:cs="Arial"/>
          <w:bCs/>
        </w:rPr>
        <w:t>/16 INVESTEKO S.A. Dział Pomiarowy, Świętochłowice 2016</w:t>
      </w:r>
    </w:p>
    <w:p w:rsidR="00766555" w:rsidRPr="00766555" w:rsidRDefault="00766555" w:rsidP="00766555">
      <w:pPr>
        <w:numPr>
          <w:ilvl w:val="0"/>
          <w:numId w:val="6"/>
        </w:numPr>
        <w:tabs>
          <w:tab w:val="clear" w:pos="720"/>
        </w:tabs>
        <w:spacing w:after="0"/>
        <w:ind w:left="284" w:hanging="284"/>
        <w:jc w:val="both"/>
        <w:rPr>
          <w:rFonts w:cs="Arial"/>
          <w:bCs/>
        </w:rPr>
      </w:pPr>
      <w:r>
        <w:rPr>
          <w:rFonts w:cs="Arial"/>
          <w:bCs/>
        </w:rPr>
        <w:t>Sprawozdanie z pomiarów S/71/11/16 INVESTEKO S.A. Dział Pomiarowy, Świętochłowice 2016</w:t>
      </w:r>
    </w:p>
    <w:p w:rsidR="00842F86" w:rsidRPr="00C20432" w:rsidRDefault="00842F86" w:rsidP="00842F86"/>
    <w:p w:rsidR="00842F86" w:rsidRDefault="00842F86" w:rsidP="00842F86">
      <w:pPr>
        <w:pStyle w:val="Nagwek2"/>
      </w:pPr>
      <w:r>
        <w:br w:type="column"/>
      </w:r>
      <w:bookmarkStart w:id="4" w:name="_Toc473161697"/>
      <w:r>
        <w:lastRenderedPageBreak/>
        <w:t>Charakterystyka obszaru podlegającego ocenie</w:t>
      </w:r>
      <w:bookmarkEnd w:id="4"/>
    </w:p>
    <w:p w:rsidR="00EA0C7D" w:rsidRDefault="00842F86" w:rsidP="00715880">
      <w:pPr>
        <w:spacing w:after="0"/>
        <w:jc w:val="both"/>
        <w:rPr>
          <w:rFonts w:cs="Arial"/>
          <w:bCs/>
        </w:rPr>
      </w:pPr>
      <w:r>
        <w:rPr>
          <w:rFonts w:cs="Arial"/>
          <w:bCs/>
        </w:rPr>
        <w:t>O</w:t>
      </w:r>
      <w:r w:rsidRPr="00C20432">
        <w:rPr>
          <w:rFonts w:cs="Arial"/>
          <w:bCs/>
        </w:rPr>
        <w:t xml:space="preserve">dcinek objęty niniejszym opracowaniem </w:t>
      </w:r>
      <w:r w:rsidR="00D86346">
        <w:rPr>
          <w:rFonts w:cs="Arial"/>
          <w:bCs/>
        </w:rPr>
        <w:t xml:space="preserve">w całości </w:t>
      </w:r>
      <w:r w:rsidRPr="00C20432">
        <w:rPr>
          <w:rFonts w:cs="Arial"/>
          <w:bCs/>
        </w:rPr>
        <w:t xml:space="preserve">leży na terenie </w:t>
      </w:r>
      <w:r w:rsidR="00766555">
        <w:rPr>
          <w:rFonts w:cs="Arial"/>
          <w:bCs/>
        </w:rPr>
        <w:t>powiatu rzeszowskiego i przebiega przez gminy Tyczyn, Błażowa i Hyżne</w:t>
      </w:r>
      <w:r w:rsidRPr="00C20432">
        <w:rPr>
          <w:rFonts w:cs="Arial"/>
          <w:bCs/>
        </w:rPr>
        <w:t>.</w:t>
      </w:r>
      <w:r w:rsidR="00320DD4">
        <w:rPr>
          <w:rFonts w:cs="Arial"/>
          <w:bCs/>
        </w:rPr>
        <w:t xml:space="preserve"> Rozpoczyna się </w:t>
      </w:r>
      <w:r w:rsidR="00EA0C7D">
        <w:rPr>
          <w:rFonts w:cs="Arial"/>
          <w:bCs/>
        </w:rPr>
        <w:t xml:space="preserve">na </w:t>
      </w:r>
      <w:r w:rsidR="00766555">
        <w:rPr>
          <w:rFonts w:cs="Arial"/>
          <w:bCs/>
        </w:rPr>
        <w:t>granicy gminy Tyczyn i gminy Rzeszów</w:t>
      </w:r>
      <w:r w:rsidR="00EA0C7D">
        <w:rPr>
          <w:rFonts w:cs="Arial"/>
          <w:bCs/>
        </w:rPr>
        <w:t xml:space="preserve"> i dalej biegnie w </w:t>
      </w:r>
      <w:r w:rsidR="00D86346">
        <w:rPr>
          <w:rFonts w:cs="Arial"/>
          <w:bCs/>
        </w:rPr>
        <w:t>k</w:t>
      </w:r>
      <w:r w:rsidR="00743ABF">
        <w:rPr>
          <w:rFonts w:cs="Arial"/>
          <w:bCs/>
        </w:rPr>
        <w:t>ierunku południow</w:t>
      </w:r>
      <w:r w:rsidR="00766555">
        <w:rPr>
          <w:rFonts w:cs="Arial"/>
          <w:bCs/>
        </w:rPr>
        <w:t>o wschodnim</w:t>
      </w:r>
      <w:r w:rsidR="00743ABF">
        <w:rPr>
          <w:rFonts w:cs="Arial"/>
          <w:bCs/>
        </w:rPr>
        <w:t xml:space="preserve">, przez </w:t>
      </w:r>
      <w:r w:rsidR="00766555">
        <w:rPr>
          <w:rFonts w:cs="Arial"/>
          <w:bCs/>
        </w:rPr>
        <w:t>miejscowości Tyczyn, Kielnarowa, Borek Stary, Brzezówka, Hyżne i kończy się na skrzyżowaniu z drogą wojewódzką nr 877 w miejscowości Dylągówka</w:t>
      </w:r>
      <w:r w:rsidR="0052002F">
        <w:rPr>
          <w:rFonts w:cs="Arial"/>
          <w:bCs/>
        </w:rPr>
        <w:t>.</w:t>
      </w:r>
    </w:p>
    <w:p w:rsidR="00320DD4" w:rsidRDefault="00766555" w:rsidP="00715880">
      <w:pPr>
        <w:spacing w:after="0"/>
        <w:jc w:val="both"/>
        <w:rPr>
          <w:rFonts w:cs="Arial"/>
          <w:bCs/>
        </w:rPr>
      </w:pPr>
      <w:r>
        <w:rPr>
          <w:rFonts w:cs="Arial"/>
          <w:bCs/>
        </w:rPr>
        <w:t>Praktycznie na całej swojej długości</w:t>
      </w:r>
      <w:r w:rsidR="000D6CFE">
        <w:rPr>
          <w:rFonts w:cs="Arial"/>
          <w:bCs/>
        </w:rPr>
        <w:t xml:space="preserve"> droga przebiega przez tereny </w:t>
      </w:r>
      <w:r>
        <w:rPr>
          <w:rFonts w:cs="Arial"/>
          <w:bCs/>
        </w:rPr>
        <w:t>zabudowy mieszkaniowej, lokalnie zwartej, szczególnie w początkowej części na terenie miasta Tyczyn, a także miejscami przez tereny upraw rolnych</w:t>
      </w:r>
      <w:r w:rsidR="005946D6">
        <w:rPr>
          <w:rFonts w:cs="Arial"/>
          <w:bCs/>
        </w:rPr>
        <w:t>.</w:t>
      </w:r>
    </w:p>
    <w:p w:rsidR="00320DD4" w:rsidRDefault="00320DD4" w:rsidP="00842F86">
      <w:pPr>
        <w:spacing w:after="0"/>
        <w:ind w:firstLine="709"/>
        <w:jc w:val="both"/>
        <w:rPr>
          <w:rFonts w:cs="Arial"/>
          <w:bCs/>
        </w:rPr>
      </w:pPr>
    </w:p>
    <w:p w:rsidR="00320DD4" w:rsidRDefault="00320DD4" w:rsidP="00842F86">
      <w:pPr>
        <w:spacing w:after="0"/>
        <w:ind w:firstLine="709"/>
        <w:jc w:val="both"/>
        <w:rPr>
          <w:rFonts w:cs="Arial"/>
          <w:bCs/>
        </w:rPr>
      </w:pPr>
    </w:p>
    <w:tbl>
      <w:tblPr>
        <w:tblW w:w="9409" w:type="dxa"/>
        <w:jc w:val="center"/>
        <w:tblInd w:w="1130" w:type="dxa"/>
        <w:tblLook w:val="04A0"/>
      </w:tblPr>
      <w:tblGrid>
        <w:gridCol w:w="4723"/>
        <w:gridCol w:w="4686"/>
      </w:tblGrid>
      <w:tr w:rsidR="00842F86" w:rsidRPr="00C20432" w:rsidTr="007A4DFD">
        <w:trPr>
          <w:jc w:val="center"/>
        </w:trPr>
        <w:tc>
          <w:tcPr>
            <w:tcW w:w="4723" w:type="dxa"/>
          </w:tcPr>
          <w:p w:rsidR="00842F86" w:rsidRDefault="00766555" w:rsidP="007F21DA">
            <w:pPr>
              <w:pStyle w:val="Akapitzlist"/>
              <w:ind w:left="-212" w:right="-132" w:firstLine="64"/>
              <w:jc w:val="center"/>
              <w:rPr>
                <w:rFonts w:cs="Arial"/>
                <w:bCs/>
                <w:sz w:val="20"/>
                <w:szCs w:val="20"/>
              </w:rPr>
            </w:pPr>
            <w:r>
              <w:rPr>
                <w:rFonts w:cs="Arial"/>
                <w:bCs/>
                <w:noProof/>
                <w:sz w:val="20"/>
                <w:szCs w:val="20"/>
                <w:lang w:eastAsia="pl-PL"/>
              </w:rPr>
              <w:drawing>
                <wp:inline distT="0" distB="0" distL="0" distR="0">
                  <wp:extent cx="2879931" cy="2160000"/>
                  <wp:effectExtent l="19050" t="0" r="0" b="0"/>
                  <wp:docPr id="30" name="Obraz 30" descr="J:\2016.09-02 MA PZDW Rzeszów\Pomiary hałasu\zdjcia\05_DW878_1\IMG_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2016.09-02 MA PZDW Rzeszów\Pomiary hałasu\zdjcia\05_DW878_1\IMG_8838.JPG"/>
                          <pic:cNvPicPr>
                            <a:picLocks noChangeAspect="1" noChangeArrowheads="1"/>
                          </pic:cNvPicPr>
                        </pic:nvPicPr>
                        <pic:blipFill>
                          <a:blip r:embed="rId10" cstate="print"/>
                          <a:srcRect/>
                          <a:stretch>
                            <a:fillRect/>
                          </a:stretch>
                        </pic:blipFill>
                        <pic:spPr bwMode="auto">
                          <a:xfrm>
                            <a:off x="0" y="0"/>
                            <a:ext cx="2879931" cy="2160000"/>
                          </a:xfrm>
                          <a:prstGeom prst="rect">
                            <a:avLst/>
                          </a:prstGeom>
                          <a:noFill/>
                          <a:ln w="9525">
                            <a:noFill/>
                            <a:miter lim="800000"/>
                            <a:headEnd/>
                            <a:tailEnd/>
                          </a:ln>
                        </pic:spPr>
                      </pic:pic>
                    </a:graphicData>
                  </a:graphic>
                </wp:inline>
              </w:drawing>
            </w:r>
          </w:p>
          <w:p w:rsidR="007F21DA" w:rsidRPr="00C20432" w:rsidRDefault="00766555" w:rsidP="007F21DA">
            <w:pPr>
              <w:pStyle w:val="Akapitzlist"/>
              <w:ind w:left="-212" w:right="-132" w:firstLine="64"/>
              <w:jc w:val="center"/>
              <w:rPr>
                <w:rFonts w:cs="Arial"/>
                <w:bCs/>
                <w:sz w:val="20"/>
                <w:szCs w:val="20"/>
              </w:rPr>
            </w:pPr>
            <w:r>
              <w:rPr>
                <w:rFonts w:cs="Arial"/>
                <w:bCs/>
                <w:sz w:val="20"/>
                <w:szCs w:val="20"/>
              </w:rPr>
              <w:t>Tyczyn</w:t>
            </w:r>
          </w:p>
        </w:tc>
        <w:tc>
          <w:tcPr>
            <w:tcW w:w="4686" w:type="dxa"/>
          </w:tcPr>
          <w:p w:rsidR="00842F86" w:rsidRPr="00C20432" w:rsidRDefault="00766555" w:rsidP="00766555">
            <w:pPr>
              <w:pStyle w:val="Akapitzlist"/>
              <w:ind w:left="0" w:right="-188"/>
              <w:jc w:val="center"/>
              <w:rPr>
                <w:rFonts w:cs="Arial"/>
                <w:bCs/>
                <w:sz w:val="20"/>
                <w:szCs w:val="20"/>
              </w:rPr>
            </w:pPr>
            <w:r>
              <w:rPr>
                <w:rFonts w:cs="Arial"/>
                <w:bCs/>
                <w:noProof/>
                <w:sz w:val="20"/>
                <w:szCs w:val="20"/>
                <w:lang w:eastAsia="pl-PL"/>
              </w:rPr>
              <w:drawing>
                <wp:inline distT="0" distB="0" distL="0" distR="0">
                  <wp:extent cx="2879931" cy="2160000"/>
                  <wp:effectExtent l="19050" t="0" r="0" b="0"/>
                  <wp:docPr id="31" name="Obraz 31" descr="J:\2016.09-02 MA PZDW Rzeszów\Pomiary hałasu\zdjcia\05_DW878_2\IMG_8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2016.09-02 MA PZDW Rzeszów\Pomiary hałasu\zdjcia\05_DW878_2\IMG_8828.JPG"/>
                          <pic:cNvPicPr>
                            <a:picLocks noChangeAspect="1" noChangeArrowheads="1"/>
                          </pic:cNvPicPr>
                        </pic:nvPicPr>
                        <pic:blipFill>
                          <a:blip r:embed="rId11" cstate="print"/>
                          <a:srcRect/>
                          <a:stretch>
                            <a:fillRect/>
                          </a:stretch>
                        </pic:blipFill>
                        <pic:spPr bwMode="auto">
                          <a:xfrm>
                            <a:off x="0" y="0"/>
                            <a:ext cx="2879931" cy="2160000"/>
                          </a:xfrm>
                          <a:prstGeom prst="rect">
                            <a:avLst/>
                          </a:prstGeom>
                          <a:noFill/>
                          <a:ln w="9525">
                            <a:noFill/>
                            <a:miter lim="800000"/>
                            <a:headEnd/>
                            <a:tailEnd/>
                          </a:ln>
                        </pic:spPr>
                      </pic:pic>
                    </a:graphicData>
                  </a:graphic>
                </wp:inline>
              </w:drawing>
            </w:r>
            <w:r w:rsidR="00FD6DBF" w:rsidRPr="00FD6DBF">
              <w:rPr>
                <w:rFonts w:cs="Arial"/>
                <w:bCs/>
                <w:sz w:val="20"/>
                <w:szCs w:val="20"/>
              </w:rPr>
              <w:t xml:space="preserve"> </w:t>
            </w:r>
            <w:r>
              <w:rPr>
                <w:rFonts w:cs="Arial"/>
                <w:bCs/>
                <w:sz w:val="20"/>
                <w:szCs w:val="20"/>
              </w:rPr>
              <w:t>Borek Stary</w:t>
            </w:r>
          </w:p>
        </w:tc>
      </w:tr>
    </w:tbl>
    <w:p w:rsidR="00842F86" w:rsidRPr="00EF0424" w:rsidRDefault="00842F86" w:rsidP="00842F86">
      <w:pPr>
        <w:spacing w:line="360" w:lineRule="auto"/>
        <w:ind w:firstLine="709"/>
        <w:jc w:val="center"/>
        <w:rPr>
          <w:rFonts w:cs="Arial"/>
          <w:b/>
          <w:bCs/>
          <w:sz w:val="20"/>
          <w:szCs w:val="20"/>
        </w:rPr>
      </w:pPr>
      <w:r w:rsidRPr="00F0514F">
        <w:rPr>
          <w:rFonts w:cs="Arial"/>
          <w:b/>
          <w:bCs/>
          <w:sz w:val="20"/>
          <w:szCs w:val="20"/>
        </w:rPr>
        <w:t>Rys. 1.1.</w:t>
      </w:r>
      <w:r w:rsidRPr="00EF0424">
        <w:rPr>
          <w:rFonts w:cs="Arial"/>
          <w:b/>
          <w:bCs/>
          <w:sz w:val="20"/>
          <w:szCs w:val="20"/>
        </w:rPr>
        <w:t xml:space="preserve"> Dokumentacja fotograficzna</w:t>
      </w:r>
    </w:p>
    <w:p w:rsidR="00842F86" w:rsidRPr="00D712F2" w:rsidRDefault="00842F86" w:rsidP="00842F86">
      <w:pPr>
        <w:pStyle w:val="Akapitzlist"/>
        <w:spacing w:after="0" w:line="360" w:lineRule="auto"/>
        <w:ind w:left="0"/>
        <w:jc w:val="center"/>
        <w:rPr>
          <w:b/>
          <w:sz w:val="20"/>
          <w:szCs w:val="20"/>
        </w:rPr>
      </w:pPr>
      <w:r w:rsidRPr="00F0514F">
        <w:rPr>
          <w:b/>
          <w:sz w:val="20"/>
          <w:szCs w:val="20"/>
        </w:rPr>
        <w:t xml:space="preserve">Tabela </w:t>
      </w:r>
      <w:r w:rsidR="00B11D8F" w:rsidRPr="00F0514F">
        <w:rPr>
          <w:b/>
          <w:sz w:val="20"/>
          <w:szCs w:val="20"/>
        </w:rPr>
        <w:fldChar w:fldCharType="begin"/>
      </w:r>
      <w:r w:rsidRPr="00F0514F">
        <w:rPr>
          <w:b/>
          <w:sz w:val="20"/>
          <w:szCs w:val="20"/>
        </w:rPr>
        <w:instrText xml:space="preserve"> SEQ Tabela \* ARABIC \s 1 </w:instrText>
      </w:r>
      <w:r w:rsidR="00B11D8F" w:rsidRPr="00F0514F">
        <w:rPr>
          <w:b/>
          <w:sz w:val="20"/>
          <w:szCs w:val="20"/>
        </w:rPr>
        <w:fldChar w:fldCharType="separate"/>
      </w:r>
      <w:r w:rsidR="00E4691E">
        <w:rPr>
          <w:b/>
          <w:noProof/>
          <w:sz w:val="20"/>
          <w:szCs w:val="20"/>
        </w:rPr>
        <w:t>1</w:t>
      </w:r>
      <w:r w:rsidR="00B11D8F" w:rsidRPr="00F0514F">
        <w:rPr>
          <w:b/>
          <w:sz w:val="20"/>
          <w:szCs w:val="20"/>
        </w:rPr>
        <w:fldChar w:fldCharType="end"/>
      </w:r>
      <w:r w:rsidRPr="00F0514F">
        <w:rPr>
          <w:b/>
          <w:sz w:val="20"/>
          <w:szCs w:val="20"/>
        </w:rPr>
        <w:t>.1</w:t>
      </w:r>
      <w:r w:rsidRPr="00D712F2">
        <w:rPr>
          <w:b/>
          <w:sz w:val="20"/>
          <w:szCs w:val="20"/>
        </w:rPr>
        <w:t xml:space="preserve"> Charakterystyka obszaru podlegającego ocenie</w:t>
      </w:r>
    </w:p>
    <w:tbl>
      <w:tblPr>
        <w:tblW w:w="10152" w:type="dxa"/>
        <w:jc w:val="center"/>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360"/>
        <w:gridCol w:w="695"/>
        <w:gridCol w:w="626"/>
        <w:gridCol w:w="626"/>
        <w:gridCol w:w="742"/>
        <w:gridCol w:w="2452"/>
        <w:gridCol w:w="629"/>
        <w:gridCol w:w="1061"/>
        <w:gridCol w:w="1014"/>
        <w:gridCol w:w="915"/>
        <w:gridCol w:w="1032"/>
      </w:tblGrid>
      <w:tr w:rsidR="00BF49E5" w:rsidRPr="004964E9" w:rsidTr="00FD6DBF">
        <w:trPr>
          <w:trHeight w:val="300"/>
          <w:jc w:val="center"/>
        </w:trPr>
        <w:tc>
          <w:tcPr>
            <w:tcW w:w="360" w:type="dxa"/>
            <w:vMerge w:val="restart"/>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Lp.</w:t>
            </w:r>
          </w:p>
        </w:tc>
        <w:tc>
          <w:tcPr>
            <w:tcW w:w="695" w:type="dxa"/>
            <w:vMerge w:val="restart"/>
            <w:shd w:val="pct15" w:color="auto" w:fill="auto"/>
            <w:vAlign w:val="center"/>
            <w:hideMark/>
          </w:tcPr>
          <w:p w:rsidR="00842F86" w:rsidRPr="004964E9" w:rsidRDefault="00842F86" w:rsidP="00026E65">
            <w:pPr>
              <w:spacing w:after="0" w:line="240" w:lineRule="auto"/>
              <w:jc w:val="center"/>
              <w:rPr>
                <w:rFonts w:eastAsia="Times New Roman" w:cs="Arial"/>
                <w:b/>
                <w:bCs/>
                <w:color w:val="000000"/>
                <w:sz w:val="16"/>
                <w:szCs w:val="16"/>
                <w:lang w:eastAsia="pl-PL"/>
              </w:rPr>
            </w:pPr>
            <w:r w:rsidRPr="004964E9">
              <w:rPr>
                <w:rFonts w:eastAsia="Times New Roman" w:cs="Arial"/>
                <w:b/>
                <w:bCs/>
                <w:color w:val="000000"/>
                <w:sz w:val="16"/>
                <w:szCs w:val="16"/>
                <w:lang w:eastAsia="pl-PL"/>
              </w:rPr>
              <w:t>Numer</w:t>
            </w:r>
          </w:p>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drogi</w:t>
            </w:r>
          </w:p>
        </w:tc>
        <w:tc>
          <w:tcPr>
            <w:tcW w:w="4446" w:type="dxa"/>
            <w:gridSpan w:val="4"/>
            <w:vMerge w:val="restart"/>
            <w:shd w:val="pct15" w:color="auto" w:fill="auto"/>
            <w:noWrap/>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Opis odcinka</w:t>
            </w:r>
          </w:p>
        </w:tc>
        <w:tc>
          <w:tcPr>
            <w:tcW w:w="629" w:type="dxa"/>
            <w:vMerge w:val="restart"/>
            <w:shd w:val="pct15" w:color="000000" w:fill="auto"/>
            <w:vAlign w:val="center"/>
            <w:hideMark/>
          </w:tcPr>
          <w:p w:rsidR="00842F86" w:rsidRPr="005E56B1" w:rsidRDefault="00842F86" w:rsidP="00026E65">
            <w:pPr>
              <w:spacing w:after="0" w:line="240" w:lineRule="auto"/>
              <w:jc w:val="center"/>
              <w:rPr>
                <w:rFonts w:eastAsia="Times New Roman" w:cs="Arial"/>
                <w:b/>
                <w:bCs/>
                <w:color w:val="000000"/>
                <w:sz w:val="16"/>
                <w:szCs w:val="16"/>
                <w:lang w:eastAsia="pl-PL"/>
              </w:rPr>
            </w:pPr>
            <w:r w:rsidRPr="005E56B1">
              <w:rPr>
                <w:rFonts w:eastAsia="Times New Roman" w:cs="Arial"/>
                <w:b/>
                <w:bCs/>
                <w:color w:val="000000"/>
                <w:sz w:val="16"/>
                <w:szCs w:val="16"/>
                <w:lang w:eastAsia="pl-PL"/>
              </w:rPr>
              <w:t>Obszar</w:t>
            </w:r>
          </w:p>
          <w:p w:rsidR="00842F86" w:rsidRPr="005E56B1" w:rsidRDefault="00842F86" w:rsidP="00026E65">
            <w:pPr>
              <w:spacing w:after="0" w:line="240" w:lineRule="auto"/>
              <w:jc w:val="center"/>
              <w:rPr>
                <w:rFonts w:eastAsia="Times New Roman" w:cs="Arial"/>
                <w:b/>
                <w:bCs/>
                <w:color w:val="000000"/>
                <w:sz w:val="16"/>
                <w:szCs w:val="16"/>
                <w:lang w:eastAsia="pl-PL"/>
              </w:rPr>
            </w:pPr>
            <w:r w:rsidRPr="005E56B1">
              <w:rPr>
                <w:rFonts w:eastAsia="Times New Roman" w:cs="Arial"/>
                <w:b/>
                <w:bCs/>
                <w:color w:val="000000"/>
                <w:sz w:val="16"/>
                <w:szCs w:val="16"/>
                <w:lang w:eastAsia="pl-PL"/>
              </w:rPr>
              <w:t>analizy</w:t>
            </w:r>
          </w:p>
          <w:p w:rsidR="00842F86" w:rsidRPr="005E56B1" w:rsidRDefault="00842F86" w:rsidP="00026E65">
            <w:pPr>
              <w:spacing w:after="0" w:line="240" w:lineRule="auto"/>
              <w:jc w:val="center"/>
              <w:rPr>
                <w:rFonts w:eastAsia="Times New Roman" w:cs="Arial"/>
                <w:b/>
                <w:bCs/>
                <w:color w:val="000000"/>
                <w:sz w:val="16"/>
                <w:szCs w:val="16"/>
                <w:lang w:eastAsia="pl-PL"/>
              </w:rPr>
            </w:pPr>
            <w:r w:rsidRPr="005E56B1">
              <w:rPr>
                <w:rFonts w:eastAsia="Times New Roman" w:cs="Arial"/>
                <w:b/>
                <w:bCs/>
                <w:color w:val="000000"/>
                <w:sz w:val="16"/>
                <w:szCs w:val="16"/>
                <w:lang w:eastAsia="pl-PL"/>
              </w:rPr>
              <w:t>[km</w:t>
            </w:r>
            <w:r w:rsidRPr="005E56B1">
              <w:rPr>
                <w:rFonts w:eastAsia="Times New Roman" w:cs="Arial"/>
                <w:b/>
                <w:bCs/>
                <w:color w:val="000000"/>
                <w:sz w:val="16"/>
                <w:szCs w:val="16"/>
                <w:vertAlign w:val="superscript"/>
                <w:lang w:eastAsia="pl-PL"/>
              </w:rPr>
              <w:t>2</w:t>
            </w:r>
            <w:r w:rsidRPr="005E56B1">
              <w:rPr>
                <w:rFonts w:eastAsia="Times New Roman" w:cs="Arial"/>
                <w:b/>
                <w:bCs/>
                <w:color w:val="000000"/>
                <w:sz w:val="16"/>
                <w:szCs w:val="16"/>
                <w:lang w:eastAsia="pl-PL"/>
              </w:rPr>
              <w:t>]</w:t>
            </w:r>
          </w:p>
        </w:tc>
        <w:tc>
          <w:tcPr>
            <w:tcW w:w="1061" w:type="dxa"/>
            <w:vMerge w:val="restart"/>
            <w:shd w:val="pct15" w:color="000000"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Powiat</w:t>
            </w:r>
          </w:p>
        </w:tc>
        <w:tc>
          <w:tcPr>
            <w:tcW w:w="1014" w:type="dxa"/>
            <w:vMerge w:val="restart"/>
            <w:shd w:val="pct15" w:color="auto" w:fill="auto"/>
            <w:vAlign w:val="center"/>
            <w:hideMark/>
          </w:tcPr>
          <w:p w:rsidR="00842F86" w:rsidRPr="004964E9" w:rsidRDefault="00842F86" w:rsidP="00026E65">
            <w:pPr>
              <w:spacing w:after="0" w:line="240" w:lineRule="auto"/>
              <w:jc w:val="center"/>
              <w:rPr>
                <w:rFonts w:eastAsia="Times New Roman" w:cs="Arial"/>
                <w:b/>
                <w:bCs/>
                <w:color w:val="000000"/>
                <w:sz w:val="16"/>
                <w:szCs w:val="16"/>
                <w:lang w:eastAsia="pl-PL"/>
              </w:rPr>
            </w:pPr>
            <w:r w:rsidRPr="004964E9">
              <w:rPr>
                <w:rFonts w:eastAsia="Times New Roman" w:cs="Arial"/>
                <w:b/>
                <w:bCs/>
                <w:color w:val="000000"/>
                <w:sz w:val="16"/>
                <w:szCs w:val="16"/>
                <w:lang w:eastAsia="pl-PL"/>
              </w:rPr>
              <w:t>Gmina</w:t>
            </w:r>
          </w:p>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(rodzaj)</w:t>
            </w:r>
          </w:p>
        </w:tc>
        <w:tc>
          <w:tcPr>
            <w:tcW w:w="915" w:type="dxa"/>
            <w:vMerge w:val="restart"/>
            <w:shd w:val="pct15" w:color="auto" w:fill="auto"/>
            <w:vAlign w:val="center"/>
            <w:hideMark/>
          </w:tcPr>
          <w:p w:rsidR="00842F86" w:rsidRPr="004964E9" w:rsidRDefault="00842F86" w:rsidP="00026E65">
            <w:pPr>
              <w:spacing w:after="0" w:line="240" w:lineRule="auto"/>
              <w:jc w:val="center"/>
              <w:rPr>
                <w:rFonts w:eastAsia="Times New Roman" w:cs="Arial"/>
                <w:b/>
                <w:bCs/>
                <w:color w:val="000000"/>
                <w:sz w:val="16"/>
                <w:szCs w:val="16"/>
                <w:lang w:eastAsia="pl-PL"/>
              </w:rPr>
            </w:pPr>
            <w:r w:rsidRPr="004964E9">
              <w:rPr>
                <w:rFonts w:eastAsia="Times New Roman" w:cs="Arial"/>
                <w:b/>
                <w:bCs/>
                <w:color w:val="000000"/>
                <w:sz w:val="16"/>
                <w:szCs w:val="16"/>
                <w:lang w:eastAsia="pl-PL"/>
              </w:rPr>
              <w:t>Gęstość</w:t>
            </w:r>
          </w:p>
          <w:p w:rsidR="00842F86" w:rsidRPr="004964E9" w:rsidRDefault="00842F86" w:rsidP="00026E65">
            <w:pPr>
              <w:spacing w:after="0" w:line="240" w:lineRule="auto"/>
              <w:jc w:val="center"/>
              <w:rPr>
                <w:rFonts w:eastAsia="Times New Roman" w:cs="Arial"/>
                <w:b/>
                <w:bCs/>
                <w:color w:val="000000"/>
                <w:sz w:val="16"/>
                <w:szCs w:val="16"/>
                <w:lang w:eastAsia="pl-PL"/>
              </w:rPr>
            </w:pPr>
            <w:r w:rsidRPr="004964E9">
              <w:rPr>
                <w:rFonts w:eastAsia="Times New Roman" w:cs="Arial"/>
                <w:b/>
                <w:bCs/>
                <w:color w:val="000000"/>
                <w:sz w:val="16"/>
                <w:szCs w:val="16"/>
                <w:lang w:eastAsia="pl-PL"/>
              </w:rPr>
              <w:t>zaludnienia</w:t>
            </w:r>
          </w:p>
          <w:p w:rsidR="00842F86" w:rsidRPr="004964E9"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w gminie</w:t>
            </w:r>
          </w:p>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[os/km</w:t>
            </w:r>
            <w:r w:rsidRPr="00B6626B">
              <w:rPr>
                <w:rFonts w:eastAsia="Times New Roman" w:cs="Arial"/>
                <w:b/>
                <w:bCs/>
                <w:color w:val="000000"/>
                <w:sz w:val="16"/>
                <w:szCs w:val="16"/>
                <w:vertAlign w:val="superscript"/>
                <w:lang w:eastAsia="pl-PL"/>
              </w:rPr>
              <w:t>2</w:t>
            </w:r>
            <w:r w:rsidRPr="00B6626B">
              <w:rPr>
                <w:rFonts w:eastAsia="Times New Roman" w:cs="Arial"/>
                <w:b/>
                <w:bCs/>
                <w:color w:val="000000"/>
                <w:sz w:val="16"/>
                <w:szCs w:val="16"/>
                <w:lang w:eastAsia="pl-PL"/>
              </w:rPr>
              <w:t>]</w:t>
            </w:r>
          </w:p>
        </w:tc>
        <w:tc>
          <w:tcPr>
            <w:tcW w:w="1032" w:type="dxa"/>
            <w:vMerge w:val="restart"/>
            <w:shd w:val="pct15" w:color="auto" w:fill="auto"/>
            <w:vAlign w:val="center"/>
            <w:hideMark/>
          </w:tcPr>
          <w:p w:rsidR="00842F86" w:rsidRDefault="00842F86" w:rsidP="00026E65">
            <w:pPr>
              <w:spacing w:after="0" w:line="240" w:lineRule="auto"/>
              <w:jc w:val="center"/>
              <w:rPr>
                <w:rFonts w:eastAsia="Times New Roman" w:cs="Arial"/>
                <w:b/>
                <w:bCs/>
                <w:color w:val="000000"/>
                <w:sz w:val="16"/>
                <w:szCs w:val="16"/>
                <w:lang w:eastAsia="pl-PL"/>
              </w:rPr>
            </w:pPr>
            <w:r>
              <w:rPr>
                <w:rFonts w:eastAsia="Times New Roman" w:cs="Arial"/>
                <w:b/>
                <w:bCs/>
                <w:color w:val="000000"/>
                <w:sz w:val="16"/>
                <w:szCs w:val="16"/>
                <w:lang w:eastAsia="pl-PL"/>
              </w:rPr>
              <w:t>Liczba</w:t>
            </w:r>
          </w:p>
          <w:p w:rsidR="00842F86" w:rsidRDefault="00842F86" w:rsidP="00026E65">
            <w:pPr>
              <w:spacing w:after="0" w:line="240" w:lineRule="auto"/>
              <w:jc w:val="center"/>
              <w:rPr>
                <w:rFonts w:eastAsia="Times New Roman" w:cs="Arial"/>
                <w:b/>
                <w:bCs/>
                <w:color w:val="000000"/>
                <w:sz w:val="16"/>
                <w:szCs w:val="16"/>
                <w:lang w:eastAsia="pl-PL"/>
              </w:rPr>
            </w:pPr>
            <w:r>
              <w:rPr>
                <w:rFonts w:eastAsia="Times New Roman" w:cs="Arial"/>
                <w:b/>
                <w:bCs/>
                <w:color w:val="000000"/>
                <w:sz w:val="16"/>
                <w:szCs w:val="16"/>
                <w:lang w:eastAsia="pl-PL"/>
              </w:rPr>
              <w:t>mieszkańców</w:t>
            </w:r>
          </w:p>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gminy</w:t>
            </w:r>
          </w:p>
        </w:tc>
      </w:tr>
      <w:tr w:rsidR="00BF49E5" w:rsidRPr="004964E9" w:rsidTr="00FD6DBF">
        <w:trPr>
          <w:trHeight w:val="240"/>
          <w:jc w:val="center"/>
        </w:trPr>
        <w:tc>
          <w:tcPr>
            <w:tcW w:w="360"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695"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4446" w:type="dxa"/>
            <w:gridSpan w:val="4"/>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629" w:type="dxa"/>
            <w:vMerge/>
            <w:shd w:val="pct15" w:color="000000" w:fill="auto"/>
            <w:vAlign w:val="center"/>
            <w:hideMark/>
          </w:tcPr>
          <w:p w:rsidR="00842F86" w:rsidRPr="005E56B1" w:rsidRDefault="00842F86" w:rsidP="00026E65">
            <w:pPr>
              <w:spacing w:after="0" w:line="240" w:lineRule="auto"/>
              <w:jc w:val="center"/>
              <w:rPr>
                <w:rFonts w:eastAsia="Times New Roman" w:cs="Arial"/>
                <w:b/>
                <w:bCs/>
                <w:color w:val="000000"/>
                <w:sz w:val="16"/>
                <w:szCs w:val="16"/>
                <w:lang w:eastAsia="pl-PL"/>
              </w:rPr>
            </w:pPr>
          </w:p>
        </w:tc>
        <w:tc>
          <w:tcPr>
            <w:tcW w:w="1061" w:type="dxa"/>
            <w:vMerge/>
            <w:shd w:val="pct15" w:color="000000"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1014"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915"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1032"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r>
      <w:tr w:rsidR="00BF49E5" w:rsidRPr="004964E9" w:rsidTr="00FD6DBF">
        <w:trPr>
          <w:trHeight w:val="315"/>
          <w:jc w:val="center"/>
        </w:trPr>
        <w:tc>
          <w:tcPr>
            <w:tcW w:w="360"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695"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4446" w:type="dxa"/>
            <w:gridSpan w:val="4"/>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629" w:type="dxa"/>
            <w:vMerge/>
            <w:shd w:val="pct15" w:color="000000" w:fill="auto"/>
            <w:vAlign w:val="center"/>
            <w:hideMark/>
          </w:tcPr>
          <w:p w:rsidR="00842F86" w:rsidRPr="005E56B1" w:rsidRDefault="00842F86" w:rsidP="00026E65">
            <w:pPr>
              <w:spacing w:after="0" w:line="240" w:lineRule="auto"/>
              <w:jc w:val="center"/>
              <w:rPr>
                <w:rFonts w:eastAsia="Times New Roman" w:cs="Arial"/>
                <w:b/>
                <w:bCs/>
                <w:color w:val="000000"/>
                <w:sz w:val="16"/>
                <w:szCs w:val="16"/>
                <w:lang w:eastAsia="pl-PL"/>
              </w:rPr>
            </w:pPr>
          </w:p>
        </w:tc>
        <w:tc>
          <w:tcPr>
            <w:tcW w:w="1061" w:type="dxa"/>
            <w:vMerge/>
            <w:shd w:val="pct15" w:color="000000"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1014"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915"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1032"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r>
      <w:tr w:rsidR="00BF49E5" w:rsidRPr="004964E9" w:rsidTr="00FD6DBF">
        <w:trPr>
          <w:trHeight w:val="240"/>
          <w:jc w:val="center"/>
        </w:trPr>
        <w:tc>
          <w:tcPr>
            <w:tcW w:w="360"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695"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1252" w:type="dxa"/>
            <w:gridSpan w:val="2"/>
            <w:shd w:val="pct15" w:color="auto" w:fill="auto"/>
            <w:noWrap/>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roofErr w:type="spellStart"/>
            <w:r w:rsidRPr="00B6626B">
              <w:rPr>
                <w:rFonts w:eastAsia="Times New Roman" w:cs="Arial"/>
                <w:b/>
                <w:bCs/>
                <w:color w:val="000000"/>
                <w:sz w:val="16"/>
                <w:szCs w:val="16"/>
                <w:lang w:eastAsia="pl-PL"/>
              </w:rPr>
              <w:t>Pikietaż</w:t>
            </w:r>
            <w:proofErr w:type="spellEnd"/>
          </w:p>
        </w:tc>
        <w:tc>
          <w:tcPr>
            <w:tcW w:w="742" w:type="dxa"/>
            <w:vMerge w:val="restart"/>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Długość</w:t>
            </w:r>
          </w:p>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(km)</w:t>
            </w:r>
          </w:p>
        </w:tc>
        <w:tc>
          <w:tcPr>
            <w:tcW w:w="2452" w:type="dxa"/>
            <w:vMerge w:val="restart"/>
            <w:shd w:val="pct15" w:color="auto" w:fill="auto"/>
            <w:noWrap/>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Nazwa</w:t>
            </w:r>
          </w:p>
        </w:tc>
        <w:tc>
          <w:tcPr>
            <w:tcW w:w="629" w:type="dxa"/>
            <w:vMerge/>
            <w:shd w:val="pct15" w:color="000000" w:fill="auto"/>
            <w:vAlign w:val="center"/>
            <w:hideMark/>
          </w:tcPr>
          <w:p w:rsidR="00842F86" w:rsidRPr="005E56B1" w:rsidRDefault="00842F86" w:rsidP="00026E65">
            <w:pPr>
              <w:spacing w:after="0" w:line="240" w:lineRule="auto"/>
              <w:jc w:val="center"/>
              <w:rPr>
                <w:rFonts w:eastAsia="Times New Roman" w:cs="Arial"/>
                <w:b/>
                <w:bCs/>
                <w:color w:val="000000"/>
                <w:sz w:val="16"/>
                <w:szCs w:val="16"/>
                <w:lang w:eastAsia="pl-PL"/>
              </w:rPr>
            </w:pPr>
          </w:p>
        </w:tc>
        <w:tc>
          <w:tcPr>
            <w:tcW w:w="1061" w:type="dxa"/>
            <w:vMerge/>
            <w:shd w:val="pct15" w:color="000000"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1014"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915"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1032"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r>
      <w:tr w:rsidR="00BF49E5" w:rsidRPr="004964E9" w:rsidTr="00FD6DBF">
        <w:trPr>
          <w:trHeight w:val="240"/>
          <w:jc w:val="center"/>
        </w:trPr>
        <w:tc>
          <w:tcPr>
            <w:tcW w:w="360"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695"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626" w:type="dxa"/>
            <w:shd w:val="pct15" w:color="auto" w:fill="auto"/>
            <w:noWrap/>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Od</w:t>
            </w:r>
          </w:p>
        </w:tc>
        <w:tc>
          <w:tcPr>
            <w:tcW w:w="626" w:type="dxa"/>
            <w:shd w:val="pct15" w:color="auto" w:fill="auto"/>
            <w:noWrap/>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r w:rsidRPr="00B6626B">
              <w:rPr>
                <w:rFonts w:eastAsia="Times New Roman" w:cs="Arial"/>
                <w:b/>
                <w:bCs/>
                <w:color w:val="000000"/>
                <w:sz w:val="16"/>
                <w:szCs w:val="16"/>
                <w:lang w:eastAsia="pl-PL"/>
              </w:rPr>
              <w:t>Do</w:t>
            </w:r>
          </w:p>
        </w:tc>
        <w:tc>
          <w:tcPr>
            <w:tcW w:w="742"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2452"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629" w:type="dxa"/>
            <w:vMerge/>
            <w:shd w:val="pct15" w:color="000000" w:fill="auto"/>
            <w:vAlign w:val="center"/>
            <w:hideMark/>
          </w:tcPr>
          <w:p w:rsidR="00842F86" w:rsidRPr="005E56B1" w:rsidRDefault="00842F86" w:rsidP="00026E65">
            <w:pPr>
              <w:spacing w:after="0" w:line="240" w:lineRule="auto"/>
              <w:jc w:val="center"/>
              <w:rPr>
                <w:rFonts w:eastAsia="Times New Roman" w:cs="Arial"/>
                <w:b/>
                <w:bCs/>
                <w:color w:val="000000"/>
                <w:sz w:val="16"/>
                <w:szCs w:val="16"/>
                <w:lang w:eastAsia="pl-PL"/>
              </w:rPr>
            </w:pPr>
          </w:p>
        </w:tc>
        <w:tc>
          <w:tcPr>
            <w:tcW w:w="1061" w:type="dxa"/>
            <w:vMerge/>
            <w:shd w:val="pct15" w:color="000000"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1014"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915"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c>
          <w:tcPr>
            <w:tcW w:w="1032" w:type="dxa"/>
            <w:vMerge/>
            <w:shd w:val="pct15" w:color="auto" w:fill="auto"/>
            <w:vAlign w:val="center"/>
            <w:hideMark/>
          </w:tcPr>
          <w:p w:rsidR="00842F86" w:rsidRPr="00B6626B" w:rsidRDefault="00842F86" w:rsidP="00026E65">
            <w:pPr>
              <w:spacing w:after="0" w:line="240" w:lineRule="auto"/>
              <w:jc w:val="center"/>
              <w:rPr>
                <w:rFonts w:eastAsia="Times New Roman" w:cs="Arial"/>
                <w:b/>
                <w:bCs/>
                <w:color w:val="000000"/>
                <w:sz w:val="16"/>
                <w:szCs w:val="16"/>
                <w:lang w:eastAsia="pl-PL"/>
              </w:rPr>
            </w:pPr>
          </w:p>
        </w:tc>
      </w:tr>
      <w:tr w:rsidR="00A46279" w:rsidRPr="00B6626B" w:rsidTr="00A46279">
        <w:trPr>
          <w:trHeight w:val="267"/>
          <w:jc w:val="center"/>
        </w:trPr>
        <w:tc>
          <w:tcPr>
            <w:tcW w:w="360" w:type="dxa"/>
            <w:vMerge w:val="restart"/>
            <w:shd w:val="clear" w:color="auto" w:fill="auto"/>
            <w:vAlign w:val="center"/>
            <w:hideMark/>
          </w:tcPr>
          <w:p w:rsidR="00A46279" w:rsidRPr="00B6626B" w:rsidRDefault="00A46279" w:rsidP="00026E65">
            <w:pPr>
              <w:spacing w:after="0" w:line="240" w:lineRule="auto"/>
              <w:jc w:val="center"/>
              <w:rPr>
                <w:rFonts w:eastAsia="Times New Roman" w:cs="Arial"/>
                <w:color w:val="000000"/>
                <w:sz w:val="16"/>
                <w:szCs w:val="16"/>
                <w:lang w:eastAsia="pl-PL"/>
              </w:rPr>
            </w:pPr>
            <w:r w:rsidRPr="00B6626B">
              <w:rPr>
                <w:rFonts w:eastAsia="Times New Roman" w:cs="Arial"/>
                <w:color w:val="000000"/>
                <w:sz w:val="16"/>
                <w:szCs w:val="16"/>
                <w:lang w:eastAsia="pl-PL"/>
              </w:rPr>
              <w:t>1</w:t>
            </w:r>
          </w:p>
        </w:tc>
        <w:tc>
          <w:tcPr>
            <w:tcW w:w="695" w:type="dxa"/>
            <w:vMerge w:val="restart"/>
            <w:shd w:val="clear" w:color="auto" w:fill="auto"/>
            <w:noWrap/>
            <w:vAlign w:val="center"/>
            <w:hideMark/>
          </w:tcPr>
          <w:p w:rsidR="00A46279" w:rsidRPr="00B6626B" w:rsidRDefault="00A46279" w:rsidP="00766555">
            <w:pPr>
              <w:spacing w:after="0" w:line="240" w:lineRule="auto"/>
              <w:jc w:val="center"/>
              <w:rPr>
                <w:rFonts w:eastAsia="Times New Roman" w:cs="Arial"/>
                <w:b/>
                <w:bCs/>
                <w:color w:val="000000"/>
                <w:sz w:val="16"/>
                <w:szCs w:val="16"/>
                <w:lang w:eastAsia="pl-PL"/>
              </w:rPr>
            </w:pPr>
            <w:r>
              <w:rPr>
                <w:rFonts w:eastAsia="Times New Roman" w:cs="Arial"/>
                <w:b/>
                <w:bCs/>
                <w:color w:val="000000"/>
                <w:sz w:val="16"/>
                <w:szCs w:val="16"/>
                <w:lang w:eastAsia="pl-PL"/>
              </w:rPr>
              <w:t>878</w:t>
            </w:r>
          </w:p>
        </w:tc>
        <w:tc>
          <w:tcPr>
            <w:tcW w:w="626" w:type="dxa"/>
            <w:vMerge w:val="restart"/>
            <w:shd w:val="clear" w:color="auto" w:fill="auto"/>
            <w:noWrap/>
            <w:vAlign w:val="center"/>
            <w:hideMark/>
          </w:tcPr>
          <w:p w:rsidR="00A46279" w:rsidRPr="00B6626B" w:rsidRDefault="00A46279" w:rsidP="00026E65">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5+100</w:t>
            </w:r>
          </w:p>
        </w:tc>
        <w:tc>
          <w:tcPr>
            <w:tcW w:w="626" w:type="dxa"/>
            <w:vMerge w:val="restart"/>
            <w:shd w:val="clear" w:color="auto" w:fill="auto"/>
            <w:noWrap/>
            <w:vAlign w:val="center"/>
            <w:hideMark/>
          </w:tcPr>
          <w:p w:rsidR="00A46279" w:rsidRPr="00B6626B" w:rsidRDefault="00A46279" w:rsidP="00E215C7">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21+800</w:t>
            </w:r>
          </w:p>
        </w:tc>
        <w:tc>
          <w:tcPr>
            <w:tcW w:w="742" w:type="dxa"/>
            <w:vMerge w:val="restart"/>
            <w:shd w:val="clear" w:color="auto" w:fill="auto"/>
            <w:noWrap/>
            <w:vAlign w:val="center"/>
            <w:hideMark/>
          </w:tcPr>
          <w:p w:rsidR="00A46279" w:rsidRPr="00B6626B" w:rsidRDefault="00A46279" w:rsidP="00A46279">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16,7</w:t>
            </w:r>
          </w:p>
        </w:tc>
        <w:tc>
          <w:tcPr>
            <w:tcW w:w="2452" w:type="dxa"/>
            <w:vMerge w:val="restart"/>
            <w:shd w:val="clear" w:color="auto" w:fill="auto"/>
            <w:noWrap/>
            <w:vAlign w:val="center"/>
            <w:hideMark/>
          </w:tcPr>
          <w:p w:rsidR="00A46279" w:rsidRPr="00B6626B" w:rsidRDefault="00A46279" w:rsidP="00766555">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DW878 Rzeszów – Tyczyn - Dylągówka</w:t>
            </w:r>
          </w:p>
        </w:tc>
        <w:tc>
          <w:tcPr>
            <w:tcW w:w="629" w:type="dxa"/>
            <w:vMerge w:val="restart"/>
            <w:shd w:val="clear" w:color="auto" w:fill="auto"/>
            <w:vAlign w:val="center"/>
            <w:hideMark/>
          </w:tcPr>
          <w:p w:rsidR="00A46279" w:rsidRPr="005E56B1" w:rsidRDefault="00A46279" w:rsidP="00026E65">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13,36</w:t>
            </w:r>
          </w:p>
        </w:tc>
        <w:tc>
          <w:tcPr>
            <w:tcW w:w="1061" w:type="dxa"/>
            <w:vMerge w:val="restart"/>
            <w:shd w:val="clear" w:color="auto" w:fill="auto"/>
            <w:vAlign w:val="center"/>
            <w:hideMark/>
          </w:tcPr>
          <w:p w:rsidR="00A46279" w:rsidRPr="00B6626B" w:rsidRDefault="00A46279" w:rsidP="00FD6DBF">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rzeszowski</w:t>
            </w:r>
          </w:p>
        </w:tc>
        <w:tc>
          <w:tcPr>
            <w:tcW w:w="1014" w:type="dxa"/>
            <w:shd w:val="clear" w:color="auto" w:fill="auto"/>
            <w:vAlign w:val="center"/>
            <w:hideMark/>
          </w:tcPr>
          <w:p w:rsidR="00A46279" w:rsidRPr="00942FEE" w:rsidRDefault="00A46279" w:rsidP="00E215C7">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Tyczyn</w:t>
            </w:r>
          </w:p>
        </w:tc>
        <w:tc>
          <w:tcPr>
            <w:tcW w:w="915" w:type="dxa"/>
            <w:shd w:val="clear" w:color="auto" w:fill="auto"/>
            <w:vAlign w:val="center"/>
            <w:hideMark/>
          </w:tcPr>
          <w:p w:rsidR="00A46279" w:rsidRPr="00942FEE" w:rsidRDefault="00A46279" w:rsidP="00026E65">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196</w:t>
            </w:r>
          </w:p>
        </w:tc>
        <w:tc>
          <w:tcPr>
            <w:tcW w:w="1032" w:type="dxa"/>
            <w:shd w:val="clear" w:color="auto" w:fill="auto"/>
            <w:vAlign w:val="center"/>
            <w:hideMark/>
          </w:tcPr>
          <w:p w:rsidR="00A46279" w:rsidRPr="00942FEE" w:rsidRDefault="00A46279" w:rsidP="00026E65">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11 556</w:t>
            </w:r>
          </w:p>
        </w:tc>
      </w:tr>
      <w:tr w:rsidR="00A46279" w:rsidRPr="00B6626B" w:rsidTr="00CD653E">
        <w:trPr>
          <w:trHeight w:val="267"/>
          <w:jc w:val="center"/>
        </w:trPr>
        <w:tc>
          <w:tcPr>
            <w:tcW w:w="360" w:type="dxa"/>
            <w:vMerge/>
            <w:shd w:val="clear" w:color="auto" w:fill="auto"/>
            <w:vAlign w:val="center"/>
            <w:hideMark/>
          </w:tcPr>
          <w:p w:rsidR="00A46279" w:rsidRPr="00B6626B" w:rsidRDefault="00A46279" w:rsidP="00026E65">
            <w:pPr>
              <w:spacing w:after="0" w:line="240" w:lineRule="auto"/>
              <w:jc w:val="center"/>
              <w:rPr>
                <w:rFonts w:eastAsia="Times New Roman" w:cs="Arial"/>
                <w:color w:val="000000"/>
                <w:sz w:val="16"/>
                <w:szCs w:val="16"/>
                <w:lang w:eastAsia="pl-PL"/>
              </w:rPr>
            </w:pPr>
          </w:p>
        </w:tc>
        <w:tc>
          <w:tcPr>
            <w:tcW w:w="695" w:type="dxa"/>
            <w:vMerge/>
            <w:shd w:val="clear" w:color="auto" w:fill="auto"/>
            <w:noWrap/>
            <w:vAlign w:val="center"/>
            <w:hideMark/>
          </w:tcPr>
          <w:p w:rsidR="00A46279" w:rsidRDefault="00A46279" w:rsidP="00766555">
            <w:pPr>
              <w:spacing w:after="0" w:line="240" w:lineRule="auto"/>
              <w:jc w:val="center"/>
              <w:rPr>
                <w:rFonts w:eastAsia="Times New Roman" w:cs="Arial"/>
                <w:b/>
                <w:bCs/>
                <w:color w:val="000000"/>
                <w:sz w:val="16"/>
                <w:szCs w:val="16"/>
                <w:lang w:eastAsia="pl-PL"/>
              </w:rPr>
            </w:pPr>
          </w:p>
        </w:tc>
        <w:tc>
          <w:tcPr>
            <w:tcW w:w="626" w:type="dxa"/>
            <w:vMerge/>
            <w:shd w:val="clear" w:color="auto" w:fill="auto"/>
            <w:noWrap/>
            <w:vAlign w:val="center"/>
            <w:hideMark/>
          </w:tcPr>
          <w:p w:rsidR="00A46279" w:rsidRDefault="00A46279" w:rsidP="00026E65">
            <w:pPr>
              <w:spacing w:after="0" w:line="240" w:lineRule="auto"/>
              <w:jc w:val="center"/>
              <w:rPr>
                <w:rFonts w:eastAsia="Times New Roman" w:cs="Arial"/>
                <w:color w:val="000000"/>
                <w:sz w:val="16"/>
                <w:szCs w:val="16"/>
                <w:lang w:eastAsia="pl-PL"/>
              </w:rPr>
            </w:pPr>
          </w:p>
        </w:tc>
        <w:tc>
          <w:tcPr>
            <w:tcW w:w="626" w:type="dxa"/>
            <w:vMerge/>
            <w:shd w:val="clear" w:color="auto" w:fill="auto"/>
            <w:noWrap/>
            <w:vAlign w:val="center"/>
            <w:hideMark/>
          </w:tcPr>
          <w:p w:rsidR="00A46279" w:rsidRDefault="00A46279" w:rsidP="00E215C7">
            <w:pPr>
              <w:spacing w:after="0" w:line="240" w:lineRule="auto"/>
              <w:jc w:val="center"/>
              <w:rPr>
                <w:rFonts w:eastAsia="Times New Roman" w:cs="Arial"/>
                <w:color w:val="000000"/>
                <w:sz w:val="16"/>
                <w:szCs w:val="16"/>
                <w:lang w:eastAsia="pl-PL"/>
              </w:rPr>
            </w:pPr>
          </w:p>
        </w:tc>
        <w:tc>
          <w:tcPr>
            <w:tcW w:w="742" w:type="dxa"/>
            <w:vMerge/>
            <w:shd w:val="clear" w:color="auto" w:fill="auto"/>
            <w:noWrap/>
            <w:vAlign w:val="center"/>
            <w:hideMark/>
          </w:tcPr>
          <w:p w:rsidR="00A46279" w:rsidRDefault="00A46279" w:rsidP="00A46279">
            <w:pPr>
              <w:spacing w:after="0" w:line="240" w:lineRule="auto"/>
              <w:jc w:val="center"/>
              <w:rPr>
                <w:rFonts w:eastAsia="Times New Roman" w:cs="Arial"/>
                <w:color w:val="000000"/>
                <w:sz w:val="16"/>
                <w:szCs w:val="16"/>
                <w:lang w:eastAsia="pl-PL"/>
              </w:rPr>
            </w:pPr>
          </w:p>
        </w:tc>
        <w:tc>
          <w:tcPr>
            <w:tcW w:w="2452" w:type="dxa"/>
            <w:vMerge/>
            <w:shd w:val="clear" w:color="auto" w:fill="auto"/>
            <w:noWrap/>
            <w:vAlign w:val="center"/>
            <w:hideMark/>
          </w:tcPr>
          <w:p w:rsidR="00A46279" w:rsidRDefault="00A46279" w:rsidP="00766555">
            <w:pPr>
              <w:spacing w:after="0" w:line="240" w:lineRule="auto"/>
              <w:jc w:val="center"/>
              <w:rPr>
                <w:rFonts w:eastAsia="Times New Roman" w:cs="Arial"/>
                <w:color w:val="000000"/>
                <w:sz w:val="16"/>
                <w:szCs w:val="16"/>
                <w:lang w:eastAsia="pl-PL"/>
              </w:rPr>
            </w:pPr>
          </w:p>
        </w:tc>
        <w:tc>
          <w:tcPr>
            <w:tcW w:w="629" w:type="dxa"/>
            <w:vMerge/>
            <w:shd w:val="clear" w:color="auto" w:fill="auto"/>
            <w:vAlign w:val="center"/>
            <w:hideMark/>
          </w:tcPr>
          <w:p w:rsidR="00A46279" w:rsidRDefault="00A46279" w:rsidP="00026E65">
            <w:pPr>
              <w:spacing w:after="0" w:line="240" w:lineRule="auto"/>
              <w:jc w:val="center"/>
              <w:rPr>
                <w:rFonts w:eastAsia="Times New Roman" w:cs="Arial"/>
                <w:color w:val="000000"/>
                <w:sz w:val="16"/>
                <w:szCs w:val="16"/>
                <w:lang w:eastAsia="pl-PL"/>
              </w:rPr>
            </w:pPr>
          </w:p>
        </w:tc>
        <w:tc>
          <w:tcPr>
            <w:tcW w:w="1061" w:type="dxa"/>
            <w:vMerge/>
            <w:shd w:val="clear" w:color="auto" w:fill="auto"/>
            <w:vAlign w:val="center"/>
            <w:hideMark/>
          </w:tcPr>
          <w:p w:rsidR="00A46279" w:rsidRDefault="00A46279" w:rsidP="00FD6DBF">
            <w:pPr>
              <w:spacing w:after="0" w:line="240" w:lineRule="auto"/>
              <w:jc w:val="center"/>
              <w:rPr>
                <w:rFonts w:eastAsia="Times New Roman" w:cs="Arial"/>
                <w:color w:val="000000"/>
                <w:sz w:val="16"/>
                <w:szCs w:val="16"/>
                <w:lang w:eastAsia="pl-PL"/>
              </w:rPr>
            </w:pPr>
          </w:p>
        </w:tc>
        <w:tc>
          <w:tcPr>
            <w:tcW w:w="1014" w:type="dxa"/>
            <w:shd w:val="clear" w:color="auto" w:fill="auto"/>
            <w:vAlign w:val="center"/>
            <w:hideMark/>
          </w:tcPr>
          <w:p w:rsidR="00A46279" w:rsidRPr="00942FEE" w:rsidRDefault="00A46279" w:rsidP="00E215C7">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Błażowa</w:t>
            </w:r>
          </w:p>
        </w:tc>
        <w:tc>
          <w:tcPr>
            <w:tcW w:w="915" w:type="dxa"/>
            <w:shd w:val="clear" w:color="auto" w:fill="auto"/>
            <w:vAlign w:val="center"/>
            <w:hideMark/>
          </w:tcPr>
          <w:p w:rsidR="00A46279" w:rsidRPr="00942FEE" w:rsidRDefault="00A46279" w:rsidP="00026E65">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79</w:t>
            </w:r>
          </w:p>
        </w:tc>
        <w:tc>
          <w:tcPr>
            <w:tcW w:w="1032" w:type="dxa"/>
            <w:shd w:val="clear" w:color="auto" w:fill="auto"/>
            <w:vAlign w:val="center"/>
            <w:hideMark/>
          </w:tcPr>
          <w:p w:rsidR="00A46279" w:rsidRPr="00942FEE" w:rsidRDefault="00A46279" w:rsidP="00026E65">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8 648</w:t>
            </w:r>
          </w:p>
        </w:tc>
      </w:tr>
      <w:tr w:rsidR="00A46279" w:rsidRPr="00B6626B" w:rsidTr="00CD653E">
        <w:trPr>
          <w:trHeight w:val="267"/>
          <w:jc w:val="center"/>
        </w:trPr>
        <w:tc>
          <w:tcPr>
            <w:tcW w:w="360" w:type="dxa"/>
            <w:vMerge/>
            <w:shd w:val="clear" w:color="auto" w:fill="auto"/>
            <w:vAlign w:val="center"/>
            <w:hideMark/>
          </w:tcPr>
          <w:p w:rsidR="00A46279" w:rsidRPr="00B6626B" w:rsidRDefault="00A46279" w:rsidP="00026E65">
            <w:pPr>
              <w:spacing w:after="0" w:line="240" w:lineRule="auto"/>
              <w:jc w:val="center"/>
              <w:rPr>
                <w:rFonts w:eastAsia="Times New Roman" w:cs="Arial"/>
                <w:color w:val="000000"/>
                <w:sz w:val="16"/>
                <w:szCs w:val="16"/>
                <w:lang w:eastAsia="pl-PL"/>
              </w:rPr>
            </w:pPr>
          </w:p>
        </w:tc>
        <w:tc>
          <w:tcPr>
            <w:tcW w:w="695" w:type="dxa"/>
            <w:vMerge/>
            <w:shd w:val="clear" w:color="auto" w:fill="auto"/>
            <w:noWrap/>
            <w:vAlign w:val="center"/>
            <w:hideMark/>
          </w:tcPr>
          <w:p w:rsidR="00A46279" w:rsidRDefault="00A46279" w:rsidP="00766555">
            <w:pPr>
              <w:spacing w:after="0" w:line="240" w:lineRule="auto"/>
              <w:jc w:val="center"/>
              <w:rPr>
                <w:rFonts w:eastAsia="Times New Roman" w:cs="Arial"/>
                <w:b/>
                <w:bCs/>
                <w:color w:val="000000"/>
                <w:sz w:val="16"/>
                <w:szCs w:val="16"/>
                <w:lang w:eastAsia="pl-PL"/>
              </w:rPr>
            </w:pPr>
          </w:p>
        </w:tc>
        <w:tc>
          <w:tcPr>
            <w:tcW w:w="626" w:type="dxa"/>
            <w:vMerge/>
            <w:shd w:val="clear" w:color="auto" w:fill="auto"/>
            <w:noWrap/>
            <w:vAlign w:val="center"/>
            <w:hideMark/>
          </w:tcPr>
          <w:p w:rsidR="00A46279" w:rsidRDefault="00A46279" w:rsidP="00026E65">
            <w:pPr>
              <w:spacing w:after="0" w:line="240" w:lineRule="auto"/>
              <w:jc w:val="center"/>
              <w:rPr>
                <w:rFonts w:eastAsia="Times New Roman" w:cs="Arial"/>
                <w:color w:val="000000"/>
                <w:sz w:val="16"/>
                <w:szCs w:val="16"/>
                <w:lang w:eastAsia="pl-PL"/>
              </w:rPr>
            </w:pPr>
          </w:p>
        </w:tc>
        <w:tc>
          <w:tcPr>
            <w:tcW w:w="626" w:type="dxa"/>
            <w:vMerge/>
            <w:shd w:val="clear" w:color="auto" w:fill="auto"/>
            <w:noWrap/>
            <w:vAlign w:val="center"/>
            <w:hideMark/>
          </w:tcPr>
          <w:p w:rsidR="00A46279" w:rsidRDefault="00A46279" w:rsidP="00E215C7">
            <w:pPr>
              <w:spacing w:after="0" w:line="240" w:lineRule="auto"/>
              <w:jc w:val="center"/>
              <w:rPr>
                <w:rFonts w:eastAsia="Times New Roman" w:cs="Arial"/>
                <w:color w:val="000000"/>
                <w:sz w:val="16"/>
                <w:szCs w:val="16"/>
                <w:lang w:eastAsia="pl-PL"/>
              </w:rPr>
            </w:pPr>
          </w:p>
        </w:tc>
        <w:tc>
          <w:tcPr>
            <w:tcW w:w="742" w:type="dxa"/>
            <w:vMerge/>
            <w:shd w:val="clear" w:color="auto" w:fill="auto"/>
            <w:noWrap/>
            <w:vAlign w:val="center"/>
            <w:hideMark/>
          </w:tcPr>
          <w:p w:rsidR="00A46279" w:rsidRDefault="00A46279" w:rsidP="00A46279">
            <w:pPr>
              <w:spacing w:after="0" w:line="240" w:lineRule="auto"/>
              <w:jc w:val="center"/>
              <w:rPr>
                <w:rFonts w:eastAsia="Times New Roman" w:cs="Arial"/>
                <w:color w:val="000000"/>
                <w:sz w:val="16"/>
                <w:szCs w:val="16"/>
                <w:lang w:eastAsia="pl-PL"/>
              </w:rPr>
            </w:pPr>
          </w:p>
        </w:tc>
        <w:tc>
          <w:tcPr>
            <w:tcW w:w="2452" w:type="dxa"/>
            <w:vMerge/>
            <w:shd w:val="clear" w:color="auto" w:fill="auto"/>
            <w:noWrap/>
            <w:vAlign w:val="center"/>
            <w:hideMark/>
          </w:tcPr>
          <w:p w:rsidR="00A46279" w:rsidRDefault="00A46279" w:rsidP="00766555">
            <w:pPr>
              <w:spacing w:after="0" w:line="240" w:lineRule="auto"/>
              <w:jc w:val="center"/>
              <w:rPr>
                <w:rFonts w:eastAsia="Times New Roman" w:cs="Arial"/>
                <w:color w:val="000000"/>
                <w:sz w:val="16"/>
                <w:szCs w:val="16"/>
                <w:lang w:eastAsia="pl-PL"/>
              </w:rPr>
            </w:pPr>
          </w:p>
        </w:tc>
        <w:tc>
          <w:tcPr>
            <w:tcW w:w="629" w:type="dxa"/>
            <w:vMerge/>
            <w:shd w:val="clear" w:color="auto" w:fill="auto"/>
            <w:vAlign w:val="center"/>
            <w:hideMark/>
          </w:tcPr>
          <w:p w:rsidR="00A46279" w:rsidRDefault="00A46279" w:rsidP="00026E65">
            <w:pPr>
              <w:spacing w:after="0" w:line="240" w:lineRule="auto"/>
              <w:jc w:val="center"/>
              <w:rPr>
                <w:rFonts w:eastAsia="Times New Roman" w:cs="Arial"/>
                <w:color w:val="000000"/>
                <w:sz w:val="16"/>
                <w:szCs w:val="16"/>
                <w:lang w:eastAsia="pl-PL"/>
              </w:rPr>
            </w:pPr>
          </w:p>
        </w:tc>
        <w:tc>
          <w:tcPr>
            <w:tcW w:w="1061" w:type="dxa"/>
            <w:vMerge/>
            <w:shd w:val="clear" w:color="auto" w:fill="auto"/>
            <w:vAlign w:val="center"/>
            <w:hideMark/>
          </w:tcPr>
          <w:p w:rsidR="00A46279" w:rsidRDefault="00A46279" w:rsidP="00FD6DBF">
            <w:pPr>
              <w:spacing w:after="0" w:line="240" w:lineRule="auto"/>
              <w:jc w:val="center"/>
              <w:rPr>
                <w:rFonts w:eastAsia="Times New Roman" w:cs="Arial"/>
                <w:color w:val="000000"/>
                <w:sz w:val="16"/>
                <w:szCs w:val="16"/>
                <w:lang w:eastAsia="pl-PL"/>
              </w:rPr>
            </w:pPr>
          </w:p>
        </w:tc>
        <w:tc>
          <w:tcPr>
            <w:tcW w:w="1014" w:type="dxa"/>
            <w:shd w:val="clear" w:color="auto" w:fill="auto"/>
            <w:vAlign w:val="center"/>
            <w:hideMark/>
          </w:tcPr>
          <w:p w:rsidR="00A46279" w:rsidRPr="00942FEE" w:rsidRDefault="00A46279" w:rsidP="00E215C7">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Hyżne</w:t>
            </w:r>
          </w:p>
        </w:tc>
        <w:tc>
          <w:tcPr>
            <w:tcW w:w="915" w:type="dxa"/>
            <w:shd w:val="clear" w:color="auto" w:fill="auto"/>
            <w:vAlign w:val="center"/>
            <w:hideMark/>
          </w:tcPr>
          <w:p w:rsidR="00A46279" w:rsidRPr="00942FEE" w:rsidRDefault="00A46279" w:rsidP="00026E65">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137</w:t>
            </w:r>
          </w:p>
        </w:tc>
        <w:tc>
          <w:tcPr>
            <w:tcW w:w="1032" w:type="dxa"/>
            <w:shd w:val="clear" w:color="auto" w:fill="auto"/>
            <w:vAlign w:val="center"/>
            <w:hideMark/>
          </w:tcPr>
          <w:p w:rsidR="00A46279" w:rsidRPr="00942FEE" w:rsidRDefault="00A46279" w:rsidP="00026E65">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7 008</w:t>
            </w:r>
          </w:p>
        </w:tc>
      </w:tr>
    </w:tbl>
    <w:p w:rsidR="00A46279" w:rsidRDefault="00A46279" w:rsidP="00A46279">
      <w:pPr>
        <w:pStyle w:val="Bezodstpw"/>
        <w:rPr>
          <w:sz w:val="20"/>
        </w:rPr>
      </w:pPr>
    </w:p>
    <w:p w:rsidR="00842F86" w:rsidRPr="00A46279" w:rsidRDefault="00A46279" w:rsidP="00A46279">
      <w:pPr>
        <w:pStyle w:val="Bezodstpw"/>
      </w:pPr>
      <w:r w:rsidRPr="00A46279">
        <w:t>Dane na podstawie opracowania „Powierzchnia i ludność w przekroju terytorialnym w 2016 r.” Główny Urząd Statystyczny, Warszawa 2016 r.</w:t>
      </w:r>
    </w:p>
    <w:p w:rsidR="00842F86" w:rsidRDefault="00842F86" w:rsidP="00842F86">
      <w:pPr>
        <w:pStyle w:val="Nagwek2"/>
      </w:pPr>
      <w:r>
        <w:br w:type="column"/>
      </w:r>
      <w:bookmarkStart w:id="5" w:name="_Toc473161698"/>
      <w:r>
        <w:lastRenderedPageBreak/>
        <w:t>Uwarunkowania akustyczne wynikające dokumentów prawa miejscowego</w:t>
      </w:r>
      <w:bookmarkEnd w:id="5"/>
    </w:p>
    <w:p w:rsidR="00842F86" w:rsidRPr="00C20432" w:rsidRDefault="00842F86" w:rsidP="008523C0">
      <w:pPr>
        <w:jc w:val="both"/>
      </w:pPr>
      <w:r>
        <w:t>Kwalifikacji</w:t>
      </w:r>
      <w:r w:rsidRPr="00C20432">
        <w:t xml:space="preserve"> terenów w celu wykonania mapy akustycznej </w:t>
      </w:r>
      <w:r>
        <w:t>dokonano</w:t>
      </w:r>
      <w:r w:rsidRPr="00C20432">
        <w:t xml:space="preserve"> na podstawie </w:t>
      </w:r>
      <w:r>
        <w:t xml:space="preserve">zapisów </w:t>
      </w:r>
      <w:r w:rsidRPr="00C20432">
        <w:t xml:space="preserve">miejscowych planów zagospodarowania przestrzennego </w:t>
      </w:r>
      <w:r>
        <w:t>oraz o</w:t>
      </w:r>
      <w:r w:rsidRPr="00C20432">
        <w:t xml:space="preserve"> inn</w:t>
      </w:r>
      <w:r>
        <w:t>ych</w:t>
      </w:r>
      <w:r w:rsidRPr="00C20432">
        <w:t xml:space="preserve"> dokument</w:t>
      </w:r>
      <w:r>
        <w:t>ów</w:t>
      </w:r>
      <w:r w:rsidRPr="00C20432">
        <w:t xml:space="preserve"> prawa miejscowego (np. Studium uwarunkowań i kierunków </w:t>
      </w:r>
      <w:r>
        <w:t>zagospodarowania przestrzennego</w:t>
      </w:r>
      <w:r w:rsidRPr="00C20432">
        <w:t>).</w:t>
      </w:r>
    </w:p>
    <w:p w:rsidR="00842F86" w:rsidRPr="00C20432" w:rsidRDefault="00842F86" w:rsidP="008523C0">
      <w:pPr>
        <w:jc w:val="both"/>
      </w:pPr>
      <w:r w:rsidRPr="00C20432">
        <w:t>Ochronie przed hałasem podlegają przede wszystkim tereny zabudowy mieszkaniowej jedno- i wielorodzinnej, tereny związane ze stałym pobytem dzieci i młodzieży, tereny szpitali, domów opieki, a także tereny o charakterze wypoczynkowo-rekreacyjnym.</w:t>
      </w:r>
    </w:p>
    <w:p w:rsidR="00842F86" w:rsidRPr="00C20432" w:rsidRDefault="00842F86" w:rsidP="008523C0">
      <w:pPr>
        <w:pStyle w:val="Tekstpodstawowy"/>
        <w:spacing w:after="0"/>
        <w:jc w:val="both"/>
        <w:rPr>
          <w:rFonts w:asciiTheme="minorHAnsi" w:hAnsiTheme="minorHAnsi"/>
          <w:sz w:val="22"/>
          <w:szCs w:val="22"/>
        </w:rPr>
      </w:pPr>
      <w:r w:rsidRPr="00C20432">
        <w:rPr>
          <w:rFonts w:asciiTheme="minorHAnsi" w:hAnsiTheme="minorHAnsi"/>
          <w:sz w:val="22"/>
          <w:szCs w:val="22"/>
        </w:rPr>
        <w:t>W obowiązującym obecnie prawodawstwie krajowym w zakresie hałasu wprowadzony został podwójny system ocen, który wprowadza rozróżnienie (art.112a ustawy Prawo ochrony środowiska):</w:t>
      </w:r>
    </w:p>
    <w:p w:rsidR="00842F86" w:rsidRPr="00C20432" w:rsidRDefault="00842F86" w:rsidP="00842F86">
      <w:pPr>
        <w:numPr>
          <w:ilvl w:val="0"/>
          <w:numId w:val="14"/>
        </w:numPr>
        <w:spacing w:after="0" w:line="240" w:lineRule="auto"/>
        <w:ind w:left="357" w:hanging="357"/>
        <w:jc w:val="both"/>
      </w:pPr>
      <w:r w:rsidRPr="00C20432">
        <w:t xml:space="preserve">prowadzenie długookresowej polityki w zakresie ochrony środowiska przed hałasem, w szczególności do sporządzania map akustycznych, </w:t>
      </w:r>
    </w:p>
    <w:p w:rsidR="00842F86" w:rsidRPr="00C20432" w:rsidRDefault="00842F86" w:rsidP="00842F86">
      <w:pPr>
        <w:numPr>
          <w:ilvl w:val="0"/>
          <w:numId w:val="14"/>
        </w:numPr>
        <w:spacing w:after="0" w:line="240" w:lineRule="auto"/>
        <w:ind w:left="357" w:hanging="357"/>
        <w:jc w:val="both"/>
      </w:pPr>
      <w:r w:rsidRPr="00C20432">
        <w:t>ustalanie i kontrola warunków korzystania ze środowiska.</w:t>
      </w:r>
    </w:p>
    <w:p w:rsidR="00BF49E5" w:rsidRDefault="00BF49E5" w:rsidP="00BF49E5">
      <w:pPr>
        <w:pStyle w:val="Bezodstpw"/>
      </w:pPr>
    </w:p>
    <w:p w:rsidR="00842F86" w:rsidRPr="00C20432" w:rsidRDefault="00842F86" w:rsidP="008523C0">
      <w:pPr>
        <w:jc w:val="both"/>
      </w:pPr>
      <w:r w:rsidRPr="00C20432">
        <w:t>Dla obu tych obszarów działań stosowane są inne wskaźniki oceny hałasu</w:t>
      </w:r>
      <w:r>
        <w:t>. Do</w:t>
      </w:r>
      <w:r w:rsidRPr="00C20432">
        <w:t xml:space="preserve"> celów prowadzenia długookresowej polityki w zakresie ochrony środowiska przed hałas</w:t>
      </w:r>
      <w:r>
        <w:t xml:space="preserve">em, w tym do opracowania map akustycznych, zastosowanie znajdują wskaźniki </w:t>
      </w:r>
      <w:r w:rsidRPr="00C20432">
        <w:t>L</w:t>
      </w:r>
      <w:r w:rsidRPr="00C20432">
        <w:rPr>
          <w:vertAlign w:val="subscript"/>
        </w:rPr>
        <w:t>DWN</w:t>
      </w:r>
      <w:r w:rsidRPr="00C20432">
        <w:t xml:space="preserve"> </w:t>
      </w:r>
      <w:r>
        <w:t xml:space="preserve">oraz </w:t>
      </w:r>
      <w:r w:rsidRPr="00C20432">
        <w:t>L</w:t>
      </w:r>
      <w:r w:rsidRPr="00C20432">
        <w:rPr>
          <w:vertAlign w:val="subscript"/>
        </w:rPr>
        <w:t>N</w:t>
      </w:r>
      <w:r>
        <w:t>.</w:t>
      </w:r>
    </w:p>
    <w:p w:rsidR="00BF49E5" w:rsidRDefault="00842F86" w:rsidP="008523C0">
      <w:pPr>
        <w:jc w:val="both"/>
      </w:pPr>
      <w:r>
        <w:rPr>
          <w:rFonts w:cs="Arial"/>
        </w:rPr>
        <w:t xml:space="preserve">Standardy </w:t>
      </w:r>
      <w:r w:rsidRPr="00C20432">
        <w:rPr>
          <w:rFonts w:cs="Arial"/>
        </w:rPr>
        <w:t>jakości środowiska w zakresie emisji hałasu określ</w:t>
      </w:r>
      <w:r>
        <w:rPr>
          <w:rFonts w:cs="Arial"/>
        </w:rPr>
        <w:t>ają</w:t>
      </w:r>
      <w:r w:rsidRPr="00C20432">
        <w:rPr>
          <w:rFonts w:cs="Arial"/>
        </w:rPr>
        <w:t xml:space="preserve"> dopuszczalne poziomy hałasu</w:t>
      </w:r>
      <w:r>
        <w:rPr>
          <w:rFonts w:cs="Arial"/>
        </w:rPr>
        <w:t xml:space="preserve"> zawarte w</w:t>
      </w:r>
      <w:r w:rsidRPr="00C20432">
        <w:t xml:space="preserve"> rozporządzeni</w:t>
      </w:r>
      <w:r>
        <w:t>u</w:t>
      </w:r>
      <w:r w:rsidRPr="00C20432">
        <w:t xml:space="preserve"> Ministra Środowiska z dnia 14 czerwca 2007 r. </w:t>
      </w:r>
      <w:r w:rsidRPr="00C20432">
        <w:rPr>
          <w:i/>
          <w:iCs/>
        </w:rPr>
        <w:t>w sprawie dopuszczalnych poziomów hałasu w środowisku</w:t>
      </w:r>
      <w:r w:rsidR="00C7174B">
        <w:rPr>
          <w:i/>
          <w:iCs/>
        </w:rPr>
        <w:t xml:space="preserve"> </w:t>
      </w:r>
      <w:r w:rsidR="00C7174B">
        <w:rPr>
          <w:iCs/>
        </w:rPr>
        <w:t xml:space="preserve">z późniejszymi zmianami </w:t>
      </w:r>
      <w:r w:rsidR="00C7174B" w:rsidRPr="00520D8B">
        <w:rPr>
          <w:rFonts w:ascii="Calibri" w:hAnsi="Calibri"/>
        </w:rPr>
        <w:t>/tekst jednolity Dz. U. z 2014 r., poz. 112/</w:t>
      </w:r>
      <w:r>
        <w:rPr>
          <w:i/>
          <w:iCs/>
        </w:rPr>
        <w:t xml:space="preserve">. </w:t>
      </w:r>
      <w:r>
        <w:rPr>
          <w:iCs/>
        </w:rPr>
        <w:t>Poniżej</w:t>
      </w:r>
      <w:r w:rsidRPr="00C20432">
        <w:t xml:space="preserve"> w tabeli </w:t>
      </w:r>
      <w:r>
        <w:t>2</w:t>
      </w:r>
      <w:r w:rsidRPr="00C20432">
        <w:t xml:space="preserve"> </w:t>
      </w:r>
      <w:r>
        <w:t>zestawiono wartości d</w:t>
      </w:r>
      <w:r w:rsidRPr="00C20432">
        <w:t>opuszczaln</w:t>
      </w:r>
      <w:r>
        <w:t>ych poziomów dla wskaźników wykorzystywanych przy sporządzaniu map akustycznych</w:t>
      </w:r>
      <w:r w:rsidRPr="00C20432">
        <w:t>.</w:t>
      </w:r>
    </w:p>
    <w:p w:rsidR="00842F86" w:rsidRPr="00BF49E5" w:rsidRDefault="00842F86" w:rsidP="00BF49E5">
      <w:pPr>
        <w:pStyle w:val="Bezodstpw"/>
        <w:jc w:val="center"/>
        <w:rPr>
          <w:b/>
          <w:sz w:val="20"/>
        </w:rPr>
      </w:pPr>
      <w:r w:rsidRPr="00BF49E5">
        <w:rPr>
          <w:b/>
          <w:sz w:val="20"/>
        </w:rPr>
        <w:t>Tabela 1.2. Dopuszczalne poziomy hałasu w środowisku [</w:t>
      </w:r>
      <w:r w:rsidR="005F21E5">
        <w:rPr>
          <w:b/>
          <w:sz w:val="20"/>
        </w:rPr>
        <w:t>6</w:t>
      </w:r>
      <w:r w:rsidRPr="00BF49E5">
        <w:rPr>
          <w:b/>
          <w:sz w:val="20"/>
        </w:rPr>
        <w:t xml:space="preserve">] (wg </w:t>
      </w:r>
      <w:proofErr w:type="spellStart"/>
      <w:r w:rsidRPr="00BF49E5">
        <w:rPr>
          <w:b/>
          <w:sz w:val="20"/>
        </w:rPr>
        <w:t>rozp</w:t>
      </w:r>
      <w:proofErr w:type="spellEnd"/>
      <w:r w:rsidRPr="00BF49E5">
        <w:rPr>
          <w:b/>
          <w:sz w:val="20"/>
        </w:rPr>
        <w:t>. MŚ z dnia 14.06.2007 r.)</w:t>
      </w:r>
    </w:p>
    <w:tbl>
      <w:tblPr>
        <w:tblW w:w="93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1" w:type="dxa"/>
          <w:right w:w="71" w:type="dxa"/>
        </w:tblCellMar>
        <w:tblLook w:val="0000"/>
      </w:tblPr>
      <w:tblGrid>
        <w:gridCol w:w="453"/>
        <w:gridCol w:w="5771"/>
        <w:gridCol w:w="1570"/>
        <w:gridCol w:w="1559"/>
      </w:tblGrid>
      <w:tr w:rsidR="00842F86" w:rsidRPr="00247EDD" w:rsidTr="00BF49E5">
        <w:trPr>
          <w:trHeight w:val="691"/>
          <w:jc w:val="center"/>
        </w:trPr>
        <w:tc>
          <w:tcPr>
            <w:tcW w:w="453" w:type="dxa"/>
            <w:vMerge w:val="restart"/>
            <w:shd w:val="clear" w:color="auto" w:fill="auto"/>
            <w:vAlign w:val="center"/>
          </w:tcPr>
          <w:p w:rsidR="00842F86" w:rsidRPr="00247EDD" w:rsidRDefault="00842F86" w:rsidP="00026E65">
            <w:pPr>
              <w:spacing w:after="0"/>
              <w:jc w:val="center"/>
              <w:rPr>
                <w:b/>
                <w:sz w:val="18"/>
                <w:szCs w:val="18"/>
              </w:rPr>
            </w:pPr>
            <w:r w:rsidRPr="00247EDD">
              <w:rPr>
                <w:b/>
                <w:sz w:val="18"/>
                <w:szCs w:val="18"/>
              </w:rPr>
              <w:t>Lp.</w:t>
            </w:r>
          </w:p>
        </w:tc>
        <w:tc>
          <w:tcPr>
            <w:tcW w:w="5771" w:type="dxa"/>
            <w:vMerge w:val="restart"/>
            <w:shd w:val="clear" w:color="auto" w:fill="auto"/>
            <w:vAlign w:val="center"/>
          </w:tcPr>
          <w:p w:rsidR="00842F86" w:rsidRPr="00247EDD" w:rsidRDefault="00842F86" w:rsidP="00026E65">
            <w:pPr>
              <w:spacing w:after="0"/>
              <w:jc w:val="center"/>
              <w:rPr>
                <w:b/>
                <w:sz w:val="18"/>
                <w:szCs w:val="18"/>
              </w:rPr>
            </w:pPr>
            <w:r w:rsidRPr="00247EDD">
              <w:rPr>
                <w:b/>
                <w:sz w:val="18"/>
                <w:szCs w:val="18"/>
              </w:rPr>
              <w:t>Przeznaczenie terenu</w:t>
            </w:r>
          </w:p>
        </w:tc>
        <w:tc>
          <w:tcPr>
            <w:tcW w:w="3129" w:type="dxa"/>
            <w:gridSpan w:val="2"/>
            <w:shd w:val="clear" w:color="auto" w:fill="auto"/>
            <w:vAlign w:val="center"/>
          </w:tcPr>
          <w:p w:rsidR="00842F86" w:rsidRPr="00247EDD" w:rsidRDefault="00842F86" w:rsidP="00026E65">
            <w:pPr>
              <w:spacing w:after="0"/>
              <w:jc w:val="center"/>
              <w:rPr>
                <w:b/>
                <w:sz w:val="18"/>
                <w:szCs w:val="18"/>
              </w:rPr>
            </w:pPr>
            <w:r w:rsidRPr="00247EDD">
              <w:rPr>
                <w:b/>
                <w:sz w:val="18"/>
                <w:szCs w:val="18"/>
              </w:rPr>
              <w:t>Drogi lub linie kolejowe</w:t>
            </w:r>
            <w:r w:rsidRPr="00247EDD">
              <w:rPr>
                <w:sz w:val="18"/>
                <w:szCs w:val="18"/>
                <w:vertAlign w:val="superscript"/>
              </w:rPr>
              <w:t>1</w:t>
            </w:r>
          </w:p>
        </w:tc>
      </w:tr>
      <w:tr w:rsidR="00842F86" w:rsidRPr="00247EDD" w:rsidTr="00BF49E5">
        <w:trPr>
          <w:trHeight w:val="1260"/>
          <w:jc w:val="center"/>
        </w:trPr>
        <w:tc>
          <w:tcPr>
            <w:tcW w:w="453" w:type="dxa"/>
            <w:vMerge/>
            <w:shd w:val="clear" w:color="auto" w:fill="auto"/>
            <w:vAlign w:val="center"/>
          </w:tcPr>
          <w:p w:rsidR="00842F86" w:rsidRPr="00247EDD" w:rsidRDefault="00842F86" w:rsidP="00026E65">
            <w:pPr>
              <w:spacing w:after="0"/>
              <w:jc w:val="center"/>
              <w:rPr>
                <w:b/>
                <w:sz w:val="18"/>
                <w:szCs w:val="18"/>
              </w:rPr>
            </w:pPr>
          </w:p>
        </w:tc>
        <w:tc>
          <w:tcPr>
            <w:tcW w:w="5771" w:type="dxa"/>
            <w:vMerge/>
            <w:shd w:val="clear" w:color="auto" w:fill="auto"/>
            <w:vAlign w:val="center"/>
          </w:tcPr>
          <w:p w:rsidR="00842F86" w:rsidRPr="00247EDD" w:rsidRDefault="00842F86" w:rsidP="00026E65">
            <w:pPr>
              <w:spacing w:after="0"/>
              <w:jc w:val="center"/>
              <w:rPr>
                <w:b/>
                <w:sz w:val="18"/>
                <w:szCs w:val="18"/>
              </w:rPr>
            </w:pPr>
          </w:p>
        </w:tc>
        <w:tc>
          <w:tcPr>
            <w:tcW w:w="1570" w:type="dxa"/>
            <w:shd w:val="clear" w:color="auto" w:fill="auto"/>
            <w:vAlign w:val="center"/>
          </w:tcPr>
          <w:p w:rsidR="00842F86" w:rsidRPr="00247EDD" w:rsidRDefault="00842F86" w:rsidP="00026E65">
            <w:pPr>
              <w:spacing w:after="0"/>
              <w:jc w:val="center"/>
              <w:rPr>
                <w:b/>
                <w:sz w:val="18"/>
                <w:szCs w:val="18"/>
              </w:rPr>
            </w:pPr>
            <w:r w:rsidRPr="00247EDD">
              <w:rPr>
                <w:b/>
                <w:sz w:val="18"/>
                <w:szCs w:val="18"/>
              </w:rPr>
              <w:t>Przedział czasu odniesienia równy wszystkim dobom w roku</w:t>
            </w:r>
          </w:p>
        </w:tc>
        <w:tc>
          <w:tcPr>
            <w:tcW w:w="1559" w:type="dxa"/>
            <w:shd w:val="clear" w:color="auto" w:fill="auto"/>
            <w:vAlign w:val="center"/>
          </w:tcPr>
          <w:p w:rsidR="00842F86" w:rsidRPr="00247EDD" w:rsidRDefault="00842F86" w:rsidP="00026E65">
            <w:pPr>
              <w:spacing w:after="0"/>
              <w:jc w:val="center"/>
              <w:rPr>
                <w:b/>
                <w:sz w:val="18"/>
                <w:szCs w:val="18"/>
              </w:rPr>
            </w:pPr>
            <w:r w:rsidRPr="00247EDD">
              <w:rPr>
                <w:b/>
                <w:sz w:val="18"/>
                <w:szCs w:val="18"/>
              </w:rPr>
              <w:t>Przedział czasu odniesienia równy wszystkim nocom w roku</w:t>
            </w:r>
          </w:p>
        </w:tc>
      </w:tr>
      <w:tr w:rsidR="00842F86" w:rsidRPr="00247EDD" w:rsidTr="00BF49E5">
        <w:trPr>
          <w:trHeight w:val="567"/>
          <w:jc w:val="center"/>
        </w:trPr>
        <w:tc>
          <w:tcPr>
            <w:tcW w:w="453" w:type="dxa"/>
            <w:vMerge/>
            <w:shd w:val="clear" w:color="auto" w:fill="auto"/>
            <w:vAlign w:val="center"/>
          </w:tcPr>
          <w:p w:rsidR="00842F86" w:rsidRPr="00247EDD" w:rsidRDefault="00842F86" w:rsidP="00026E65">
            <w:pPr>
              <w:spacing w:after="0"/>
              <w:jc w:val="center"/>
              <w:rPr>
                <w:b/>
                <w:sz w:val="18"/>
                <w:szCs w:val="18"/>
              </w:rPr>
            </w:pPr>
          </w:p>
        </w:tc>
        <w:tc>
          <w:tcPr>
            <w:tcW w:w="5771" w:type="dxa"/>
            <w:vMerge/>
            <w:shd w:val="clear" w:color="auto" w:fill="auto"/>
            <w:vAlign w:val="center"/>
          </w:tcPr>
          <w:p w:rsidR="00842F86" w:rsidRPr="00247EDD" w:rsidRDefault="00842F86" w:rsidP="00026E65">
            <w:pPr>
              <w:spacing w:after="0"/>
              <w:jc w:val="center"/>
              <w:rPr>
                <w:b/>
                <w:sz w:val="18"/>
                <w:szCs w:val="18"/>
              </w:rPr>
            </w:pPr>
          </w:p>
        </w:tc>
        <w:tc>
          <w:tcPr>
            <w:tcW w:w="1570" w:type="dxa"/>
            <w:shd w:val="clear" w:color="auto" w:fill="auto"/>
            <w:vAlign w:val="center"/>
          </w:tcPr>
          <w:p w:rsidR="00842F86" w:rsidRPr="00247EDD" w:rsidRDefault="00842F86" w:rsidP="00026E65">
            <w:pPr>
              <w:spacing w:after="0"/>
              <w:jc w:val="center"/>
              <w:rPr>
                <w:b/>
                <w:sz w:val="18"/>
                <w:szCs w:val="18"/>
              </w:rPr>
            </w:pPr>
            <w:r w:rsidRPr="00247EDD">
              <w:rPr>
                <w:b/>
                <w:sz w:val="18"/>
                <w:szCs w:val="18"/>
              </w:rPr>
              <w:t>L</w:t>
            </w:r>
            <w:r w:rsidRPr="00247EDD">
              <w:rPr>
                <w:b/>
                <w:sz w:val="18"/>
                <w:szCs w:val="18"/>
                <w:vertAlign w:val="subscript"/>
              </w:rPr>
              <w:t>DWN</w:t>
            </w:r>
            <w:r w:rsidRPr="00247EDD">
              <w:rPr>
                <w:b/>
                <w:sz w:val="18"/>
                <w:szCs w:val="18"/>
              </w:rPr>
              <w:t>[</w:t>
            </w:r>
            <w:proofErr w:type="spellStart"/>
            <w:r w:rsidRPr="00247EDD">
              <w:rPr>
                <w:b/>
                <w:sz w:val="18"/>
                <w:szCs w:val="18"/>
              </w:rPr>
              <w:t>dB</w:t>
            </w:r>
            <w:proofErr w:type="spellEnd"/>
            <w:r w:rsidRPr="00247EDD">
              <w:rPr>
                <w:b/>
                <w:sz w:val="18"/>
                <w:szCs w:val="18"/>
              </w:rPr>
              <w:t>]</w:t>
            </w:r>
          </w:p>
        </w:tc>
        <w:tc>
          <w:tcPr>
            <w:tcW w:w="1559" w:type="dxa"/>
            <w:shd w:val="clear" w:color="auto" w:fill="auto"/>
            <w:vAlign w:val="center"/>
          </w:tcPr>
          <w:p w:rsidR="00842F86" w:rsidRPr="00247EDD" w:rsidRDefault="00842F86" w:rsidP="00026E65">
            <w:pPr>
              <w:spacing w:after="0"/>
              <w:jc w:val="center"/>
              <w:rPr>
                <w:b/>
                <w:sz w:val="18"/>
                <w:szCs w:val="18"/>
              </w:rPr>
            </w:pPr>
            <w:r w:rsidRPr="00247EDD">
              <w:rPr>
                <w:b/>
                <w:sz w:val="18"/>
                <w:szCs w:val="18"/>
              </w:rPr>
              <w:t>L</w:t>
            </w:r>
            <w:r w:rsidRPr="00247EDD">
              <w:rPr>
                <w:b/>
                <w:sz w:val="18"/>
                <w:szCs w:val="18"/>
                <w:vertAlign w:val="subscript"/>
              </w:rPr>
              <w:t>N</w:t>
            </w:r>
            <w:r w:rsidRPr="00247EDD">
              <w:rPr>
                <w:b/>
                <w:sz w:val="18"/>
                <w:szCs w:val="18"/>
              </w:rPr>
              <w:t xml:space="preserve"> [</w:t>
            </w:r>
            <w:proofErr w:type="spellStart"/>
            <w:r w:rsidRPr="00247EDD">
              <w:rPr>
                <w:b/>
                <w:sz w:val="18"/>
                <w:szCs w:val="18"/>
              </w:rPr>
              <w:t>dB</w:t>
            </w:r>
            <w:proofErr w:type="spellEnd"/>
            <w:r w:rsidRPr="00247EDD">
              <w:rPr>
                <w:b/>
                <w:sz w:val="18"/>
                <w:szCs w:val="18"/>
              </w:rPr>
              <w:t>]</w:t>
            </w:r>
          </w:p>
        </w:tc>
      </w:tr>
      <w:tr w:rsidR="00842F86" w:rsidRPr="00247EDD" w:rsidTr="00BF49E5">
        <w:trPr>
          <w:jc w:val="center"/>
        </w:trPr>
        <w:tc>
          <w:tcPr>
            <w:tcW w:w="453" w:type="dxa"/>
            <w:shd w:val="clear" w:color="auto" w:fill="auto"/>
            <w:vAlign w:val="center"/>
          </w:tcPr>
          <w:p w:rsidR="00842F86" w:rsidRPr="00247EDD" w:rsidRDefault="00842F86" w:rsidP="00026E65">
            <w:pPr>
              <w:spacing w:after="0"/>
              <w:jc w:val="center"/>
              <w:rPr>
                <w:b/>
                <w:sz w:val="18"/>
                <w:szCs w:val="18"/>
              </w:rPr>
            </w:pPr>
            <w:r w:rsidRPr="00247EDD">
              <w:rPr>
                <w:b/>
                <w:sz w:val="18"/>
                <w:szCs w:val="18"/>
              </w:rPr>
              <w:t>1</w:t>
            </w:r>
          </w:p>
        </w:tc>
        <w:tc>
          <w:tcPr>
            <w:tcW w:w="5771" w:type="dxa"/>
            <w:shd w:val="clear" w:color="auto" w:fill="auto"/>
            <w:vAlign w:val="center"/>
          </w:tcPr>
          <w:p w:rsidR="00842F86" w:rsidRPr="00247EDD" w:rsidRDefault="00842F86" w:rsidP="00026E65">
            <w:pPr>
              <w:spacing w:after="0"/>
              <w:ind w:left="267" w:hanging="267"/>
              <w:rPr>
                <w:sz w:val="18"/>
                <w:szCs w:val="18"/>
              </w:rPr>
            </w:pPr>
            <w:r w:rsidRPr="00247EDD">
              <w:rPr>
                <w:sz w:val="18"/>
                <w:szCs w:val="18"/>
              </w:rPr>
              <w:t>a) Strefa ochronna A ochrony uzdrowiskowej</w:t>
            </w:r>
          </w:p>
          <w:p w:rsidR="00842F86" w:rsidRPr="00247EDD" w:rsidRDefault="00842F86" w:rsidP="00026E65">
            <w:pPr>
              <w:spacing w:after="0"/>
              <w:ind w:left="267" w:hanging="267"/>
              <w:rPr>
                <w:sz w:val="18"/>
                <w:szCs w:val="18"/>
              </w:rPr>
            </w:pPr>
            <w:r w:rsidRPr="00247EDD">
              <w:rPr>
                <w:sz w:val="18"/>
                <w:szCs w:val="18"/>
              </w:rPr>
              <w:t>b) Tereny szpitali poza miastem</w:t>
            </w:r>
          </w:p>
        </w:tc>
        <w:tc>
          <w:tcPr>
            <w:tcW w:w="1570" w:type="dxa"/>
            <w:shd w:val="clear" w:color="auto" w:fill="auto"/>
            <w:vAlign w:val="center"/>
          </w:tcPr>
          <w:p w:rsidR="00842F86" w:rsidRPr="00247EDD" w:rsidRDefault="00842F86" w:rsidP="00026E65">
            <w:pPr>
              <w:spacing w:after="0"/>
              <w:jc w:val="center"/>
              <w:rPr>
                <w:sz w:val="18"/>
                <w:szCs w:val="18"/>
              </w:rPr>
            </w:pPr>
            <w:r w:rsidRPr="00247EDD">
              <w:rPr>
                <w:sz w:val="18"/>
                <w:szCs w:val="18"/>
              </w:rPr>
              <w:t>50</w:t>
            </w:r>
          </w:p>
        </w:tc>
        <w:tc>
          <w:tcPr>
            <w:tcW w:w="1559" w:type="dxa"/>
            <w:shd w:val="clear" w:color="auto" w:fill="auto"/>
            <w:vAlign w:val="center"/>
          </w:tcPr>
          <w:p w:rsidR="00842F86" w:rsidRPr="00247EDD" w:rsidRDefault="00842F86" w:rsidP="00026E65">
            <w:pPr>
              <w:spacing w:after="0"/>
              <w:jc w:val="center"/>
              <w:rPr>
                <w:sz w:val="18"/>
                <w:szCs w:val="18"/>
              </w:rPr>
            </w:pPr>
            <w:r w:rsidRPr="00247EDD">
              <w:rPr>
                <w:sz w:val="18"/>
                <w:szCs w:val="18"/>
              </w:rPr>
              <w:t>45</w:t>
            </w:r>
          </w:p>
        </w:tc>
      </w:tr>
      <w:tr w:rsidR="00842F86" w:rsidRPr="00247EDD" w:rsidTr="00BF49E5">
        <w:trPr>
          <w:jc w:val="center"/>
        </w:trPr>
        <w:tc>
          <w:tcPr>
            <w:tcW w:w="453" w:type="dxa"/>
            <w:shd w:val="clear" w:color="auto" w:fill="auto"/>
            <w:vAlign w:val="center"/>
          </w:tcPr>
          <w:p w:rsidR="00842F86" w:rsidRPr="00247EDD" w:rsidRDefault="00842F86" w:rsidP="00026E65">
            <w:pPr>
              <w:spacing w:after="0"/>
              <w:jc w:val="center"/>
              <w:rPr>
                <w:b/>
                <w:sz w:val="18"/>
                <w:szCs w:val="18"/>
              </w:rPr>
            </w:pPr>
            <w:r w:rsidRPr="00247EDD">
              <w:rPr>
                <w:b/>
                <w:sz w:val="18"/>
                <w:szCs w:val="18"/>
              </w:rPr>
              <w:t>2</w:t>
            </w:r>
          </w:p>
        </w:tc>
        <w:tc>
          <w:tcPr>
            <w:tcW w:w="5771" w:type="dxa"/>
            <w:shd w:val="clear" w:color="auto" w:fill="auto"/>
            <w:vAlign w:val="center"/>
          </w:tcPr>
          <w:p w:rsidR="00842F86" w:rsidRPr="00247EDD" w:rsidRDefault="00842F86" w:rsidP="00026E65">
            <w:pPr>
              <w:spacing w:after="0"/>
              <w:ind w:left="267" w:hanging="267"/>
              <w:rPr>
                <w:sz w:val="18"/>
                <w:szCs w:val="18"/>
              </w:rPr>
            </w:pPr>
            <w:r w:rsidRPr="00247EDD">
              <w:rPr>
                <w:sz w:val="18"/>
                <w:szCs w:val="18"/>
              </w:rPr>
              <w:t>a) Tereny zabudowy mieszkaniowej jednorodzinnej</w:t>
            </w:r>
          </w:p>
          <w:p w:rsidR="00842F86" w:rsidRPr="00247EDD" w:rsidRDefault="00842F86" w:rsidP="00026E65">
            <w:pPr>
              <w:spacing w:after="0"/>
              <w:ind w:left="267" w:hanging="267"/>
              <w:rPr>
                <w:sz w:val="18"/>
                <w:szCs w:val="18"/>
              </w:rPr>
            </w:pPr>
            <w:r w:rsidRPr="00247EDD">
              <w:rPr>
                <w:sz w:val="18"/>
                <w:szCs w:val="18"/>
              </w:rPr>
              <w:t>b) Tereny zabudowy związanej ze stałym lub czasowym pobytem dzieci i młodzieży</w:t>
            </w:r>
          </w:p>
          <w:p w:rsidR="00842F86" w:rsidRPr="00247EDD" w:rsidRDefault="00842F86" w:rsidP="00026E65">
            <w:pPr>
              <w:spacing w:after="0"/>
              <w:ind w:left="267" w:hanging="267"/>
              <w:rPr>
                <w:sz w:val="18"/>
                <w:szCs w:val="18"/>
              </w:rPr>
            </w:pPr>
            <w:r w:rsidRPr="00247EDD">
              <w:rPr>
                <w:sz w:val="18"/>
                <w:szCs w:val="18"/>
              </w:rPr>
              <w:t>c) Tereny domów opieki społecznej</w:t>
            </w:r>
          </w:p>
          <w:p w:rsidR="00842F86" w:rsidRPr="00247EDD" w:rsidRDefault="00842F86" w:rsidP="00026E65">
            <w:pPr>
              <w:spacing w:after="0"/>
              <w:ind w:left="267" w:hanging="267"/>
              <w:rPr>
                <w:sz w:val="18"/>
                <w:szCs w:val="18"/>
              </w:rPr>
            </w:pPr>
            <w:r w:rsidRPr="00247EDD">
              <w:rPr>
                <w:sz w:val="18"/>
                <w:szCs w:val="18"/>
              </w:rPr>
              <w:t>d) Tereny szpitali w miastach</w:t>
            </w:r>
          </w:p>
        </w:tc>
        <w:tc>
          <w:tcPr>
            <w:tcW w:w="1570" w:type="dxa"/>
            <w:shd w:val="clear" w:color="auto" w:fill="auto"/>
            <w:vAlign w:val="center"/>
          </w:tcPr>
          <w:p w:rsidR="00842F86" w:rsidRPr="00247EDD" w:rsidRDefault="00C7174B" w:rsidP="00026E65">
            <w:pPr>
              <w:spacing w:after="0"/>
              <w:jc w:val="center"/>
              <w:rPr>
                <w:sz w:val="18"/>
                <w:szCs w:val="18"/>
              </w:rPr>
            </w:pPr>
            <w:r>
              <w:rPr>
                <w:sz w:val="18"/>
                <w:szCs w:val="18"/>
              </w:rPr>
              <w:t>64</w:t>
            </w:r>
          </w:p>
        </w:tc>
        <w:tc>
          <w:tcPr>
            <w:tcW w:w="1559" w:type="dxa"/>
            <w:shd w:val="clear" w:color="auto" w:fill="auto"/>
            <w:vAlign w:val="center"/>
          </w:tcPr>
          <w:p w:rsidR="00842F86" w:rsidRPr="00247EDD" w:rsidRDefault="00C7174B" w:rsidP="00026E65">
            <w:pPr>
              <w:spacing w:after="0"/>
              <w:jc w:val="center"/>
              <w:rPr>
                <w:sz w:val="18"/>
                <w:szCs w:val="18"/>
              </w:rPr>
            </w:pPr>
            <w:r>
              <w:rPr>
                <w:sz w:val="18"/>
                <w:szCs w:val="18"/>
              </w:rPr>
              <w:t>59</w:t>
            </w:r>
          </w:p>
        </w:tc>
      </w:tr>
      <w:tr w:rsidR="00842F86" w:rsidRPr="00247EDD" w:rsidTr="00BF49E5">
        <w:trPr>
          <w:jc w:val="center"/>
        </w:trPr>
        <w:tc>
          <w:tcPr>
            <w:tcW w:w="453" w:type="dxa"/>
            <w:shd w:val="clear" w:color="auto" w:fill="auto"/>
            <w:vAlign w:val="center"/>
          </w:tcPr>
          <w:p w:rsidR="00842F86" w:rsidRPr="00247EDD" w:rsidRDefault="00842F86" w:rsidP="00026E65">
            <w:pPr>
              <w:spacing w:after="0"/>
              <w:jc w:val="center"/>
              <w:rPr>
                <w:b/>
                <w:sz w:val="18"/>
                <w:szCs w:val="18"/>
              </w:rPr>
            </w:pPr>
            <w:r w:rsidRPr="00247EDD">
              <w:rPr>
                <w:b/>
                <w:sz w:val="18"/>
                <w:szCs w:val="18"/>
              </w:rPr>
              <w:t>3</w:t>
            </w:r>
          </w:p>
        </w:tc>
        <w:tc>
          <w:tcPr>
            <w:tcW w:w="5771" w:type="dxa"/>
            <w:shd w:val="clear" w:color="auto" w:fill="auto"/>
            <w:vAlign w:val="center"/>
          </w:tcPr>
          <w:p w:rsidR="00842F86" w:rsidRPr="00247EDD" w:rsidRDefault="00842F86" w:rsidP="00026E65">
            <w:pPr>
              <w:spacing w:after="0"/>
              <w:ind w:left="267" w:hanging="267"/>
              <w:rPr>
                <w:sz w:val="18"/>
                <w:szCs w:val="18"/>
              </w:rPr>
            </w:pPr>
            <w:r w:rsidRPr="00247EDD">
              <w:rPr>
                <w:sz w:val="18"/>
                <w:szCs w:val="18"/>
              </w:rPr>
              <w:t>a) Treny zabudowy mieszkaniowej wielorodzinnej i zamieszkania zbiorowego</w:t>
            </w:r>
          </w:p>
          <w:p w:rsidR="00842F86" w:rsidRPr="00247EDD" w:rsidRDefault="00842F86" w:rsidP="00026E65">
            <w:pPr>
              <w:spacing w:after="0"/>
              <w:ind w:left="267" w:hanging="267"/>
              <w:rPr>
                <w:sz w:val="18"/>
                <w:szCs w:val="18"/>
              </w:rPr>
            </w:pPr>
            <w:r w:rsidRPr="00247EDD">
              <w:rPr>
                <w:sz w:val="18"/>
                <w:szCs w:val="18"/>
              </w:rPr>
              <w:t>b) Tereny zabudowy zagrodowej</w:t>
            </w:r>
          </w:p>
          <w:p w:rsidR="00842F86" w:rsidRPr="00247EDD" w:rsidRDefault="00842F86" w:rsidP="00026E65">
            <w:pPr>
              <w:spacing w:after="0"/>
              <w:ind w:left="267" w:hanging="267"/>
              <w:rPr>
                <w:sz w:val="18"/>
                <w:szCs w:val="18"/>
              </w:rPr>
            </w:pPr>
            <w:r w:rsidRPr="00247EDD">
              <w:rPr>
                <w:sz w:val="18"/>
                <w:szCs w:val="18"/>
              </w:rPr>
              <w:t>c) Tereny rekreacyjno-wypoczynkowe</w:t>
            </w:r>
            <w:r w:rsidRPr="00247EDD">
              <w:rPr>
                <w:sz w:val="18"/>
                <w:szCs w:val="18"/>
                <w:vertAlign w:val="superscript"/>
              </w:rPr>
              <w:t>1</w:t>
            </w:r>
          </w:p>
          <w:p w:rsidR="00842F86" w:rsidRPr="00247EDD" w:rsidRDefault="00842F86" w:rsidP="00026E65">
            <w:pPr>
              <w:spacing w:after="0"/>
              <w:ind w:left="267" w:hanging="267"/>
              <w:rPr>
                <w:sz w:val="18"/>
                <w:szCs w:val="18"/>
              </w:rPr>
            </w:pPr>
            <w:r w:rsidRPr="00247EDD">
              <w:rPr>
                <w:sz w:val="18"/>
                <w:szCs w:val="18"/>
              </w:rPr>
              <w:t>b) Tereny zabudowy mieszkaniowo-usługowe</w:t>
            </w:r>
          </w:p>
        </w:tc>
        <w:tc>
          <w:tcPr>
            <w:tcW w:w="1570" w:type="dxa"/>
            <w:shd w:val="clear" w:color="auto" w:fill="auto"/>
            <w:vAlign w:val="center"/>
          </w:tcPr>
          <w:p w:rsidR="00842F86" w:rsidRPr="00247EDD" w:rsidRDefault="00842F86" w:rsidP="00C7174B">
            <w:pPr>
              <w:spacing w:after="0"/>
              <w:jc w:val="center"/>
              <w:rPr>
                <w:sz w:val="18"/>
                <w:szCs w:val="18"/>
              </w:rPr>
            </w:pPr>
            <w:r w:rsidRPr="00247EDD">
              <w:rPr>
                <w:sz w:val="18"/>
                <w:szCs w:val="18"/>
              </w:rPr>
              <w:t>6</w:t>
            </w:r>
            <w:r w:rsidR="00C7174B">
              <w:rPr>
                <w:sz w:val="18"/>
                <w:szCs w:val="18"/>
              </w:rPr>
              <w:t>8</w:t>
            </w:r>
          </w:p>
        </w:tc>
        <w:tc>
          <w:tcPr>
            <w:tcW w:w="1559" w:type="dxa"/>
            <w:shd w:val="clear" w:color="auto" w:fill="auto"/>
            <w:vAlign w:val="center"/>
          </w:tcPr>
          <w:p w:rsidR="00842F86" w:rsidRPr="00247EDD" w:rsidRDefault="00C7174B" w:rsidP="00026E65">
            <w:pPr>
              <w:spacing w:after="0"/>
              <w:jc w:val="center"/>
              <w:rPr>
                <w:sz w:val="18"/>
                <w:szCs w:val="18"/>
              </w:rPr>
            </w:pPr>
            <w:r>
              <w:rPr>
                <w:sz w:val="18"/>
                <w:szCs w:val="18"/>
              </w:rPr>
              <w:t>59</w:t>
            </w:r>
          </w:p>
        </w:tc>
      </w:tr>
      <w:tr w:rsidR="00842F86" w:rsidRPr="00247EDD" w:rsidTr="00BF49E5">
        <w:trPr>
          <w:jc w:val="center"/>
        </w:trPr>
        <w:tc>
          <w:tcPr>
            <w:tcW w:w="453" w:type="dxa"/>
            <w:shd w:val="clear" w:color="auto" w:fill="auto"/>
            <w:vAlign w:val="center"/>
          </w:tcPr>
          <w:p w:rsidR="00842F86" w:rsidRPr="00247EDD" w:rsidRDefault="00842F86" w:rsidP="00026E65">
            <w:pPr>
              <w:spacing w:after="0"/>
              <w:jc w:val="center"/>
              <w:rPr>
                <w:b/>
                <w:sz w:val="18"/>
                <w:szCs w:val="18"/>
              </w:rPr>
            </w:pPr>
            <w:r w:rsidRPr="00247EDD">
              <w:rPr>
                <w:b/>
                <w:sz w:val="18"/>
                <w:szCs w:val="18"/>
              </w:rPr>
              <w:t>4</w:t>
            </w:r>
          </w:p>
        </w:tc>
        <w:tc>
          <w:tcPr>
            <w:tcW w:w="5771" w:type="dxa"/>
            <w:shd w:val="clear" w:color="auto" w:fill="auto"/>
            <w:vAlign w:val="center"/>
          </w:tcPr>
          <w:p w:rsidR="00842F86" w:rsidRPr="00247EDD" w:rsidRDefault="00842F86" w:rsidP="00026E65">
            <w:pPr>
              <w:spacing w:after="0"/>
              <w:ind w:left="267" w:hanging="267"/>
              <w:rPr>
                <w:sz w:val="18"/>
                <w:szCs w:val="18"/>
                <w:vertAlign w:val="superscript"/>
              </w:rPr>
            </w:pPr>
            <w:r w:rsidRPr="00247EDD">
              <w:rPr>
                <w:sz w:val="18"/>
                <w:szCs w:val="18"/>
              </w:rPr>
              <w:t>a) Tereny w strefie śródmiejskiej miast powyżej 100 tys. mieszkańców</w:t>
            </w:r>
            <w:r w:rsidRPr="00247EDD">
              <w:rPr>
                <w:sz w:val="18"/>
                <w:szCs w:val="18"/>
                <w:vertAlign w:val="superscript"/>
              </w:rPr>
              <w:t>2</w:t>
            </w:r>
          </w:p>
        </w:tc>
        <w:tc>
          <w:tcPr>
            <w:tcW w:w="1570" w:type="dxa"/>
            <w:shd w:val="clear" w:color="auto" w:fill="auto"/>
            <w:vAlign w:val="center"/>
          </w:tcPr>
          <w:p w:rsidR="00842F86" w:rsidRPr="00247EDD" w:rsidRDefault="00C7174B" w:rsidP="00026E65">
            <w:pPr>
              <w:spacing w:after="0"/>
              <w:jc w:val="center"/>
              <w:rPr>
                <w:sz w:val="18"/>
                <w:szCs w:val="18"/>
              </w:rPr>
            </w:pPr>
            <w:r>
              <w:rPr>
                <w:sz w:val="18"/>
                <w:szCs w:val="18"/>
              </w:rPr>
              <w:t>70</w:t>
            </w:r>
          </w:p>
        </w:tc>
        <w:tc>
          <w:tcPr>
            <w:tcW w:w="1559" w:type="dxa"/>
            <w:shd w:val="clear" w:color="auto" w:fill="auto"/>
            <w:vAlign w:val="center"/>
          </w:tcPr>
          <w:p w:rsidR="00842F86" w:rsidRPr="00247EDD" w:rsidRDefault="00C7174B" w:rsidP="00026E65">
            <w:pPr>
              <w:spacing w:after="0"/>
              <w:jc w:val="center"/>
              <w:rPr>
                <w:sz w:val="18"/>
                <w:szCs w:val="18"/>
              </w:rPr>
            </w:pPr>
            <w:r>
              <w:rPr>
                <w:sz w:val="18"/>
                <w:szCs w:val="18"/>
              </w:rPr>
              <w:t>65</w:t>
            </w:r>
          </w:p>
        </w:tc>
      </w:tr>
    </w:tbl>
    <w:p w:rsidR="00842F86" w:rsidRPr="00C20432" w:rsidRDefault="00842F86" w:rsidP="00842F86">
      <w:pPr>
        <w:pStyle w:val="Tekstprzypisudolnego"/>
        <w:jc w:val="both"/>
        <w:rPr>
          <w:rFonts w:asciiTheme="minorHAnsi" w:hAnsiTheme="minorHAnsi"/>
          <w:sz w:val="16"/>
          <w:szCs w:val="16"/>
        </w:rPr>
      </w:pPr>
      <w:r w:rsidRPr="00C20432">
        <w:rPr>
          <w:rStyle w:val="Odwoanieprzypisudolnego"/>
          <w:rFonts w:asciiTheme="minorHAnsi" w:hAnsiTheme="minorHAnsi"/>
          <w:sz w:val="16"/>
          <w:szCs w:val="16"/>
        </w:rPr>
        <w:footnoteRef/>
      </w:r>
      <w:r w:rsidRPr="00C20432">
        <w:rPr>
          <w:rFonts w:asciiTheme="minorHAnsi" w:hAnsiTheme="minorHAnsi"/>
          <w:sz w:val="16"/>
          <w:szCs w:val="16"/>
        </w:rPr>
        <w:t xml:space="preserve"> Wartości określone dla dróg i linii kolejowych stosuje się także dla torowisk tramwajowych poza pasem drogowym i kolei linowych</w:t>
      </w:r>
    </w:p>
    <w:p w:rsidR="00842F86" w:rsidRPr="00C20432" w:rsidRDefault="00842F86" w:rsidP="00842F86">
      <w:pPr>
        <w:pStyle w:val="Tekstpodstawowy"/>
        <w:spacing w:after="0"/>
        <w:jc w:val="both"/>
        <w:rPr>
          <w:rFonts w:asciiTheme="minorHAnsi" w:hAnsiTheme="minorHAnsi"/>
          <w:sz w:val="16"/>
          <w:szCs w:val="16"/>
        </w:rPr>
      </w:pPr>
      <w:r w:rsidRPr="00C20432">
        <w:rPr>
          <w:rStyle w:val="Odwoanieprzypisudolnego"/>
          <w:rFonts w:asciiTheme="minorHAnsi" w:hAnsiTheme="minorHAnsi"/>
          <w:sz w:val="16"/>
          <w:szCs w:val="16"/>
        </w:rPr>
        <w:t>2</w:t>
      </w:r>
      <w:r w:rsidRPr="00C20432">
        <w:rPr>
          <w:rFonts w:asciiTheme="minorHAnsi" w:hAnsiTheme="minorHAnsi"/>
          <w:sz w:val="16"/>
          <w:szCs w:val="16"/>
        </w:rPr>
        <w:t xml:space="preserve"> Strefa śródmiejska miast powyżej 100 tys. mieszkańców to teren zwartej zabudowy mieszkaniowej z koncentracją obiektów administracyjnych, handlowych i usługowych. W przypadku miast, w których występują dzielnice o liczbie mieszkańców pow. 100 tys., można wyznaczyć w tych dzielnicach strefę śródmiejską, jeżeli charakteryzuje się ona zwartą zabudową mieszkaniową z koncentracją obiektów administracyjnych, handlowych i usługowych.</w:t>
      </w:r>
    </w:p>
    <w:p w:rsidR="00842F86" w:rsidRDefault="00842F86" w:rsidP="00BF49E5">
      <w:r w:rsidRPr="00C20432">
        <w:lastRenderedPageBreak/>
        <w:t xml:space="preserve">Zgodnie z zapisami uchwał </w:t>
      </w:r>
      <w:r>
        <w:t xml:space="preserve">zamieszczonych poniżej, </w:t>
      </w:r>
      <w:r w:rsidRPr="00C20432">
        <w:t xml:space="preserve">dokonano podziału terenów na kategorie </w:t>
      </w:r>
      <w:r>
        <w:t>przedstawione w Tabeli 1.2.</w:t>
      </w:r>
    </w:p>
    <w:p w:rsidR="00141A39" w:rsidRDefault="00141A39" w:rsidP="00141A39">
      <w:pPr>
        <w:pStyle w:val="Akapitzlist"/>
        <w:numPr>
          <w:ilvl w:val="0"/>
          <w:numId w:val="48"/>
        </w:numPr>
        <w:jc w:val="both"/>
      </w:pPr>
      <w:r>
        <w:t>Uchwała nr XXXVII/276/98 Rady Miejskiej w Tyczynie z dnia 18 czerwca 1998 r. w sprawie miejscowego planu zagospodarowania przestrzennego nr 2/98 – terenu usług i zabudowy mieszkaniowej w rejonie POM-u w Tyczynie</w:t>
      </w:r>
    </w:p>
    <w:p w:rsidR="00141A39" w:rsidRDefault="00141A39" w:rsidP="00141A39">
      <w:pPr>
        <w:pStyle w:val="Akapitzlist"/>
        <w:numPr>
          <w:ilvl w:val="0"/>
          <w:numId w:val="48"/>
        </w:numPr>
        <w:jc w:val="both"/>
      </w:pPr>
      <w:r>
        <w:t>Uchwała nr X/70/2003 Rady Miejskiej w Tyczynie z dnia 11 września 2003 r. w sprawie uchwalenia miejscowego planu zagospodarowania przestrzennego nr 1/2003</w:t>
      </w:r>
    </w:p>
    <w:p w:rsidR="00141A39" w:rsidRDefault="00141A39" w:rsidP="00141A39">
      <w:pPr>
        <w:pStyle w:val="Akapitzlist"/>
        <w:numPr>
          <w:ilvl w:val="0"/>
          <w:numId w:val="48"/>
        </w:numPr>
        <w:jc w:val="both"/>
      </w:pPr>
      <w:r>
        <w:t>Uchwała nr XXXI/237/01 Rady Miejskiej w Tyczynie z dnia 15 listopada 2001 r. w sprawie uchwalenia miejscowego planu zagospodarowania przestrzennego nr 1/2001</w:t>
      </w:r>
    </w:p>
    <w:p w:rsidR="00141A39" w:rsidRDefault="00141A39" w:rsidP="00141A39">
      <w:pPr>
        <w:pStyle w:val="Akapitzlist"/>
        <w:numPr>
          <w:ilvl w:val="0"/>
          <w:numId w:val="48"/>
        </w:numPr>
        <w:jc w:val="both"/>
      </w:pPr>
      <w:r>
        <w:t>Uchwała nr XXXVII/281/02 Rady Miejskiej w Tyczynie z dnia 27 czerwca 2002 r. w sprawie uchwalenia miejscowego planu zagospodarowania przestrzennego nr 4/2001</w:t>
      </w:r>
    </w:p>
    <w:p w:rsidR="00141A39" w:rsidRDefault="00141A39" w:rsidP="00141A39">
      <w:pPr>
        <w:pStyle w:val="Akapitzlist"/>
        <w:numPr>
          <w:ilvl w:val="0"/>
          <w:numId w:val="48"/>
        </w:numPr>
        <w:jc w:val="both"/>
      </w:pPr>
      <w:r>
        <w:t>Uchwała nr XXXVIII/277/98 Rady Miejskiej w Tyczynie z dnia 18 czerwca 1998 r. w sprawie uchwalenia miejscowego planu zagospodarowania przestrzennego nr 3/98</w:t>
      </w:r>
    </w:p>
    <w:p w:rsidR="00141A39" w:rsidRDefault="00141A39" w:rsidP="00141A39">
      <w:pPr>
        <w:pStyle w:val="Akapitzlist"/>
        <w:numPr>
          <w:ilvl w:val="0"/>
          <w:numId w:val="48"/>
        </w:numPr>
        <w:jc w:val="both"/>
      </w:pPr>
      <w:r>
        <w:t>Uchwała nr XXXVIII/283/98 Rady Miejskiej w Tyczynie z dnia 18 czerwca 1998 r. w sprawie uchwalenia miejscowego planu zagospodarowania przestrzennego nr 9/98</w:t>
      </w:r>
    </w:p>
    <w:p w:rsidR="00141A39" w:rsidRDefault="00141A39" w:rsidP="00141A39">
      <w:pPr>
        <w:pStyle w:val="Akapitzlist"/>
        <w:numPr>
          <w:ilvl w:val="0"/>
          <w:numId w:val="48"/>
        </w:numPr>
        <w:jc w:val="both"/>
      </w:pPr>
      <w:r>
        <w:t>Uchwała nr XXXII/250/01 Rady Miejskiej w Tyczynie z dnia 18 grudnia 2001 r. w sprawie uchwalenia miejscowego planu zagospodarowania przestrzennego nr 3/2001</w:t>
      </w:r>
    </w:p>
    <w:p w:rsidR="00141A39" w:rsidRDefault="00141A39" w:rsidP="00141A39">
      <w:pPr>
        <w:pStyle w:val="Akapitzlist"/>
        <w:numPr>
          <w:ilvl w:val="0"/>
          <w:numId w:val="48"/>
        </w:numPr>
        <w:jc w:val="both"/>
      </w:pPr>
      <w:r>
        <w:t>Uchwała nr XXI/178/2004 Rady Miejskiej w Tyczynie z dnia 29 września 2009r. w sprawie uchwalenia miejscowego planu zagospodarowania przestrzennego nr 20/03</w:t>
      </w:r>
    </w:p>
    <w:p w:rsidR="00141A39" w:rsidRDefault="00141A39" w:rsidP="00141A39">
      <w:pPr>
        <w:pStyle w:val="Akapitzlist"/>
        <w:numPr>
          <w:ilvl w:val="0"/>
          <w:numId w:val="48"/>
        </w:numPr>
        <w:jc w:val="both"/>
      </w:pPr>
      <w:r>
        <w:t>Uchwała nr XI/72/99 Rady Miejskiej w Tyczynie z dnia 2 września 1999 r. w sprawie uchwalenia miejscowego planu zagospodarowania przestrzennego nr 2/99</w:t>
      </w:r>
    </w:p>
    <w:p w:rsidR="00141A39" w:rsidRDefault="00141A39" w:rsidP="00141A39">
      <w:pPr>
        <w:pStyle w:val="Akapitzlist"/>
        <w:numPr>
          <w:ilvl w:val="0"/>
          <w:numId w:val="48"/>
        </w:numPr>
        <w:jc w:val="both"/>
      </w:pPr>
      <w:r>
        <w:t>Uchwała nr XXVIII/213/01 Rady Miejskiej w Tyczynie z dnia 28 czerwca 2001 r. w sprawie uchwalenia miejscowego planu zagospodarowania przestrzennego nr 2/2001</w:t>
      </w:r>
    </w:p>
    <w:p w:rsidR="00141A39" w:rsidRDefault="00141A39" w:rsidP="00141A39">
      <w:pPr>
        <w:pStyle w:val="Akapitzlist"/>
        <w:numPr>
          <w:ilvl w:val="0"/>
          <w:numId w:val="48"/>
        </w:numPr>
        <w:jc w:val="both"/>
      </w:pPr>
      <w:r>
        <w:t>Uchwała nr XXI/177/2004 Rady Miejskiej w Tyczynie z dnia 29 września 2004 r. w sprawie uchwalenia miejscowego planu zagospodarowania przestrzennego nr 1/04</w:t>
      </w:r>
    </w:p>
    <w:p w:rsidR="00141A39" w:rsidRDefault="00141A39" w:rsidP="00141A39">
      <w:pPr>
        <w:pStyle w:val="Akapitzlist"/>
        <w:numPr>
          <w:ilvl w:val="0"/>
          <w:numId w:val="48"/>
        </w:numPr>
        <w:jc w:val="both"/>
      </w:pPr>
      <w:r>
        <w:t>Uchwała nr XXXVIII/290/98 Rady Miejskiej w Tyczynie z dnia 18 czerwca 1998 r. w sprawie uchwalenia miejscowego planu zagospodarowania przestrzennego nr 9/98</w:t>
      </w:r>
    </w:p>
    <w:p w:rsidR="00141A39" w:rsidRDefault="00141A39" w:rsidP="00141A39">
      <w:pPr>
        <w:pStyle w:val="Akapitzlist"/>
        <w:numPr>
          <w:ilvl w:val="0"/>
          <w:numId w:val="48"/>
        </w:numPr>
        <w:jc w:val="both"/>
      </w:pPr>
      <w:r>
        <w:t>Uchwała nr XXVI/214/2005 Rady Miejskiej w Tyczynie z dnia 25 lutego 2005 r. w sprawie uchwalenia miejscowego planu zagospodarowania przestrzennego terenu położonego we wsi Borek Stary</w:t>
      </w:r>
    </w:p>
    <w:p w:rsidR="00141A39" w:rsidRDefault="00141A39" w:rsidP="00141A39">
      <w:pPr>
        <w:pStyle w:val="Akapitzlist"/>
        <w:numPr>
          <w:ilvl w:val="0"/>
          <w:numId w:val="48"/>
        </w:numPr>
        <w:jc w:val="both"/>
      </w:pPr>
      <w:r>
        <w:t>Uchwała nr XXXVIII/288/98 Rady Miejskiej w Tyczynie z dnia 18 czerwca 1998 r. w sprawie uchwalenia miejscowego planu zagospodarowania przestrzennego nr 7/98</w:t>
      </w:r>
    </w:p>
    <w:p w:rsidR="00141A39" w:rsidRDefault="00141A39" w:rsidP="00141A39">
      <w:pPr>
        <w:pStyle w:val="Akapitzlist"/>
        <w:numPr>
          <w:ilvl w:val="0"/>
          <w:numId w:val="48"/>
        </w:numPr>
        <w:jc w:val="both"/>
      </w:pPr>
      <w:r>
        <w:t>Uchwała nr III/26/2002 Rady Miejskiej w Błażowej z dnia 27 grudnia 2002 roku w sprawie uchwalenia miejscowego planu zagospodarowania przestrzennego nr 1/2002 dot. Trzech działek w Nowym Borku</w:t>
      </w:r>
    </w:p>
    <w:p w:rsidR="00141A39" w:rsidRDefault="00141A39" w:rsidP="00141A39">
      <w:pPr>
        <w:pStyle w:val="Akapitzlist"/>
        <w:numPr>
          <w:ilvl w:val="0"/>
          <w:numId w:val="48"/>
        </w:numPr>
        <w:jc w:val="both"/>
      </w:pPr>
      <w:r>
        <w:t xml:space="preserve">Uchwała Nr XXII/105/96 Rady Gminy w </w:t>
      </w:r>
      <w:proofErr w:type="spellStart"/>
      <w:r>
        <w:t>Hyżnem</w:t>
      </w:r>
      <w:proofErr w:type="spellEnd"/>
      <w:r>
        <w:t xml:space="preserve"> z dnia 5 lipca 1996 w sprawie miejscowego planu zagospodarowania przestrzennego terenu oczyszczalni ścieków we wsi Hyżne</w:t>
      </w:r>
    </w:p>
    <w:p w:rsidR="00141A39" w:rsidRDefault="00141A39" w:rsidP="00141A39">
      <w:pPr>
        <w:pStyle w:val="Akapitzlist"/>
        <w:numPr>
          <w:ilvl w:val="0"/>
          <w:numId w:val="48"/>
        </w:numPr>
        <w:jc w:val="both"/>
      </w:pPr>
      <w:r>
        <w:t xml:space="preserve">Uchwała Nr XXXIV/150/97 Rady Gminy w </w:t>
      </w:r>
      <w:proofErr w:type="spellStart"/>
      <w:r>
        <w:t>Hyżnem</w:t>
      </w:r>
      <w:proofErr w:type="spellEnd"/>
      <w:r>
        <w:t xml:space="preserve"> z dnia 29 listopada 1997 w sprawie miejscowego planu zagospodarowania przestrzennego terenów ujęcia wody  oraz urządzeń i obiektów towarzyszących (stacja uzdatniania wody) we wsi Hyżne</w:t>
      </w:r>
    </w:p>
    <w:p w:rsidR="00141A39" w:rsidRDefault="00141A39" w:rsidP="00141A39">
      <w:pPr>
        <w:pStyle w:val="Akapitzlist"/>
        <w:numPr>
          <w:ilvl w:val="0"/>
          <w:numId w:val="48"/>
        </w:numPr>
        <w:jc w:val="both"/>
      </w:pPr>
      <w:r w:rsidRPr="00E5265E">
        <w:t xml:space="preserve">Studium uwarunkowań i kierunków zagospodarowania przestrzennego Gminy i Miasta TYCZYN (uchwalonego uchwałą Nr XXXVIII/ 290/02 Rady Miejskiej w Tyczynie z dnia 29 sierpnia 2002 r.) wraz ze Zmianą Nr1 Studium uchwaloną uchwałą Nr XI/58/2007 Rady Miejskiej w Tyczynie z dnia 22 sierpnia 2007 </w:t>
      </w:r>
      <w:proofErr w:type="spellStart"/>
      <w:r w:rsidRPr="00E5265E">
        <w:t>r</w:t>
      </w:r>
      <w:proofErr w:type="spellEnd"/>
      <w:r w:rsidRPr="00E5265E">
        <w:t xml:space="preserve"> .</w:t>
      </w:r>
    </w:p>
    <w:p w:rsidR="00141A39" w:rsidRDefault="00141A39" w:rsidP="00141A39">
      <w:pPr>
        <w:pStyle w:val="Akapitzlist"/>
        <w:numPr>
          <w:ilvl w:val="0"/>
          <w:numId w:val="48"/>
        </w:numPr>
        <w:jc w:val="both"/>
      </w:pPr>
      <w:r>
        <w:t>Studium uwarunkowań i kierunków zagospodarowania przestrzennego Miasta i Gminy Błażowa zatwierdzonego uchwałą Rady Miejskiej w Błażowej nr XII/92/2000 z dnia 29 lutego 2000 r. zmienionego uchwała nr XXIX/154/2013 Rady Miejskiej w Błażowej z dnia 25 kwietnia 2013 r.</w:t>
      </w:r>
    </w:p>
    <w:p w:rsidR="00141A39" w:rsidRDefault="00141A39" w:rsidP="00141A39">
      <w:pPr>
        <w:pStyle w:val="Akapitzlist"/>
        <w:numPr>
          <w:ilvl w:val="0"/>
          <w:numId w:val="48"/>
        </w:numPr>
        <w:jc w:val="both"/>
      </w:pPr>
      <w:r>
        <w:lastRenderedPageBreak/>
        <w:t>Uchwała nr XXVI/134/01 Rady Gminy Hyżne z dnia 29 czerwca 2001 r. w sprawie studium uwarunkowań i kierunków zagospodarowania przestrzennego gminy Hyżne</w:t>
      </w:r>
    </w:p>
    <w:p w:rsidR="00842F86" w:rsidRPr="00512F4E" w:rsidRDefault="00842F86" w:rsidP="00842F86">
      <w:pPr>
        <w:spacing w:after="0" w:line="240" w:lineRule="auto"/>
        <w:jc w:val="both"/>
        <w:rPr>
          <w:rFonts w:ascii="Calibri" w:eastAsia="Times New Roman" w:hAnsi="Calibri" w:cs="Arial"/>
          <w:color w:val="000000"/>
          <w:lang w:eastAsia="pl-PL"/>
        </w:rPr>
      </w:pPr>
    </w:p>
    <w:p w:rsidR="00842F86" w:rsidRPr="00C20432" w:rsidRDefault="00842F86" w:rsidP="00842F86">
      <w:pPr>
        <w:pStyle w:val="Nagwek2"/>
      </w:pPr>
      <w:r>
        <w:br w:type="column"/>
      </w:r>
      <w:bookmarkStart w:id="6" w:name="_Toc473161699"/>
      <w:r w:rsidRPr="00C20432">
        <w:lastRenderedPageBreak/>
        <w:t xml:space="preserve">Ważniejsze </w:t>
      </w:r>
      <w:r w:rsidRPr="00913923">
        <w:t>terminy</w:t>
      </w:r>
      <w:r w:rsidRPr="00C20432">
        <w:t xml:space="preserve"> specjalistyczne</w:t>
      </w:r>
      <w:bookmarkEnd w:id="6"/>
    </w:p>
    <w:p w:rsidR="00842F86" w:rsidRPr="00C20432" w:rsidRDefault="00842F86" w:rsidP="00842F86">
      <w:pPr>
        <w:jc w:val="both"/>
      </w:pPr>
      <w:r w:rsidRPr="00C20432">
        <w:rPr>
          <w:b/>
        </w:rPr>
        <w:t xml:space="preserve">Decybel </w:t>
      </w:r>
      <w:proofErr w:type="spellStart"/>
      <w:r w:rsidRPr="00C20432">
        <w:rPr>
          <w:b/>
        </w:rPr>
        <w:t>dB</w:t>
      </w:r>
      <w:proofErr w:type="spellEnd"/>
      <w:r w:rsidRPr="00C20432">
        <w:t xml:space="preserve"> – bezwymiarowa jednostka logarytmiczna używana w pomiarach sygnałów elektrycznych i dźwiękowych. Wartość wyrażona w decybelach mówi o proporcji pomiędzy dwoma wielkościami. Jednostką podstawową jest bel [B], jednak w praktyce używana jest dziesiąta część bela, czyli decybel [</w:t>
      </w:r>
      <w:proofErr w:type="spellStart"/>
      <w:r w:rsidRPr="00C20432">
        <w:t>dB</w:t>
      </w:r>
      <w:proofErr w:type="spellEnd"/>
      <w:r w:rsidRPr="00C20432">
        <w:t>].</w:t>
      </w:r>
    </w:p>
    <w:p w:rsidR="00842F86" w:rsidRPr="00C20432" w:rsidRDefault="00842F86" w:rsidP="00842F86">
      <w:pPr>
        <w:jc w:val="both"/>
      </w:pPr>
    </w:p>
    <w:p w:rsidR="00842F86" w:rsidRPr="00C20432" w:rsidRDefault="00842F86" w:rsidP="00842F86">
      <w:pPr>
        <w:jc w:val="both"/>
      </w:pPr>
      <w:r w:rsidRPr="00C20432">
        <w:rPr>
          <w:b/>
        </w:rPr>
        <w:t>Poziom dźwięku</w:t>
      </w:r>
      <w:r w:rsidRPr="00C20432">
        <w:t xml:space="preserve"> – poziom ciśnienia akustycznego </w:t>
      </w:r>
      <w:proofErr w:type="spellStart"/>
      <w:r w:rsidRPr="00C20432">
        <w:rPr>
          <w:i/>
        </w:rPr>
        <w:t>L</w:t>
      </w:r>
      <w:r w:rsidRPr="00C20432">
        <w:rPr>
          <w:i/>
          <w:vertAlign w:val="subscript"/>
        </w:rPr>
        <w:t>p</w:t>
      </w:r>
      <w:proofErr w:type="spellEnd"/>
      <w:r w:rsidRPr="00C20432">
        <w:t xml:space="preserve"> odniesiony do ciśnienia odpowiadającego dolnej granicy słyszalności </w:t>
      </w:r>
      <w:r w:rsidRPr="00C20432">
        <w:rPr>
          <w:i/>
        </w:rPr>
        <w:t>p</w:t>
      </w:r>
      <w:r w:rsidRPr="00C20432">
        <w:rPr>
          <w:i/>
          <w:vertAlign w:val="subscript"/>
        </w:rPr>
        <w:t>0</w:t>
      </w:r>
      <w:r w:rsidRPr="00C20432">
        <w:t>, wyrażony w decybelach [</w:t>
      </w:r>
      <w:proofErr w:type="spellStart"/>
      <w:r w:rsidRPr="00C20432">
        <w:t>dB</w:t>
      </w:r>
      <w:proofErr w:type="spellEnd"/>
      <w:r w:rsidRPr="00C20432">
        <w:t>]</w:t>
      </w:r>
      <w:r>
        <w:t>:</w:t>
      </w:r>
    </w:p>
    <w:p w:rsidR="00842F86" w:rsidRPr="00A95755" w:rsidRDefault="00B11D8F" w:rsidP="00842F86">
      <w:pPr>
        <w:jc w:val="center"/>
        <w:rPr>
          <w:rFonts w:eastAsiaTheme="minorEastAsia"/>
          <w:i/>
        </w:rPr>
      </w:p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rPr>
          <m:t xml:space="preserve">=10 </m:t>
        </m:r>
        <m:r>
          <w:rPr>
            <w:rFonts w:ascii="Cambria Math" w:hAnsi="Cambria Math"/>
          </w:rPr>
          <m:t>log</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rPr>
                      <m:t>2</m:t>
                    </m:r>
                  </m:sup>
                </m:sSup>
              </m:num>
              <m:den>
                <m:sSubSup>
                  <m:sSubSupPr>
                    <m:ctrlPr>
                      <w:rPr>
                        <w:rFonts w:ascii="Cambria Math" w:hAnsi="Cambria Math"/>
                        <w:i/>
                      </w:rPr>
                    </m:ctrlPr>
                  </m:sSubSupPr>
                  <m:e>
                    <m:r>
                      <w:rPr>
                        <w:rFonts w:ascii="Cambria Math" w:hAnsi="Cambria Math"/>
                      </w:rPr>
                      <m:t>p</m:t>
                    </m:r>
                  </m:e>
                  <m:sub>
                    <m:r>
                      <w:rPr>
                        <w:rFonts w:ascii="Cambria Math"/>
                      </w:rPr>
                      <m:t>0</m:t>
                    </m:r>
                  </m:sub>
                  <m:sup>
                    <m:r>
                      <w:rPr>
                        <w:rFonts w:ascii="Cambria Math"/>
                      </w:rPr>
                      <m:t>2</m:t>
                    </m:r>
                  </m:sup>
                </m:sSubSup>
              </m:den>
            </m:f>
          </m:e>
        </m:d>
        <m:r>
          <w:rPr>
            <w:rFonts w:ascii="Cambria Math"/>
          </w:rPr>
          <m:t xml:space="preserve"> </m:t>
        </m:r>
      </m:oMath>
      <w:r w:rsidR="00842F86" w:rsidRPr="00A95755">
        <w:rPr>
          <w:rFonts w:eastAsiaTheme="minorEastAsia"/>
          <w:i/>
        </w:rPr>
        <w:t>, dB</w:t>
      </w:r>
    </w:p>
    <w:p w:rsidR="00842F86" w:rsidRPr="00C20432" w:rsidRDefault="00842F86" w:rsidP="00842F86">
      <w:pPr>
        <w:jc w:val="both"/>
        <w:rPr>
          <w:rFonts w:eastAsiaTheme="minorEastAsia"/>
        </w:rPr>
      </w:pPr>
      <w:r>
        <w:rPr>
          <w:rFonts w:eastAsiaTheme="minorEastAsia"/>
        </w:rPr>
        <w:t>g</w:t>
      </w:r>
      <w:r w:rsidRPr="00C20432">
        <w:rPr>
          <w:rFonts w:eastAsiaTheme="minorEastAsia"/>
        </w:rPr>
        <w:t>dzie:</w:t>
      </w:r>
      <w:r w:rsidRPr="00C20432">
        <w:rPr>
          <w:rFonts w:eastAsiaTheme="minorEastAsia"/>
        </w:rPr>
        <w:tab/>
      </w:r>
    </w:p>
    <w:p w:rsidR="00842F86" w:rsidRPr="00C20432" w:rsidRDefault="00842F86" w:rsidP="00842F86">
      <w:pPr>
        <w:ind w:left="284" w:firstLine="284"/>
        <w:jc w:val="both"/>
        <w:rPr>
          <w:i/>
        </w:rPr>
      </w:pPr>
      <w:r w:rsidRPr="00C20432">
        <w:rPr>
          <w:i/>
        </w:rPr>
        <w:t>p – zmierzone ciśnienie akustyczne,</w:t>
      </w:r>
    </w:p>
    <w:p w:rsidR="00842F86" w:rsidRPr="00C20432" w:rsidRDefault="00842F86" w:rsidP="00842F86">
      <w:pPr>
        <w:jc w:val="both"/>
      </w:pPr>
      <w:r w:rsidRPr="00C20432">
        <w:rPr>
          <w:i/>
          <w:vertAlign w:val="subscript"/>
        </w:rPr>
        <w:tab/>
      </w:r>
      <w:r w:rsidRPr="00C20432">
        <w:rPr>
          <w:i/>
          <w:vertAlign w:val="subscript"/>
        </w:rPr>
        <w:tab/>
      </w:r>
      <w:r w:rsidRPr="00C20432">
        <w:rPr>
          <w:i/>
        </w:rPr>
        <w:t>p</w:t>
      </w:r>
      <w:r w:rsidRPr="00C20432">
        <w:rPr>
          <w:i/>
          <w:vertAlign w:val="subscript"/>
        </w:rPr>
        <w:t>0</w:t>
      </w:r>
      <w:r w:rsidRPr="00C20432">
        <w:t xml:space="preserve"> – wartość ciśnienia odniesienia równa 20</w:t>
      </w:r>
      <w:r>
        <w:t xml:space="preserve"> </w:t>
      </w:r>
      <w:r w:rsidRPr="00C20432">
        <w:t>µPa</w:t>
      </w:r>
      <w:r>
        <w:t>.</w:t>
      </w:r>
    </w:p>
    <w:p w:rsidR="00842F86" w:rsidRPr="00C20432" w:rsidRDefault="00842F86" w:rsidP="00842F86">
      <w:pPr>
        <w:jc w:val="both"/>
      </w:pPr>
    </w:p>
    <w:p w:rsidR="00842F86" w:rsidRPr="00C20432" w:rsidRDefault="00842F86" w:rsidP="00842F86">
      <w:pPr>
        <w:jc w:val="both"/>
        <w:rPr>
          <w:rFonts w:cs="Times New Roman"/>
          <w:lang w:eastAsia="pl-PL"/>
        </w:rPr>
      </w:pPr>
      <w:r w:rsidRPr="00C20432">
        <w:rPr>
          <w:b/>
        </w:rPr>
        <w:t>Poziom równoważny</w:t>
      </w:r>
      <w:r w:rsidRPr="00C20432">
        <w:t xml:space="preserve"> – </w:t>
      </w:r>
      <w:r w:rsidRPr="00C20432">
        <w:rPr>
          <w:lang w:eastAsia="pl-PL"/>
        </w:rPr>
        <w:t>wartość poziomu ciśnienia akustycznego ciągłego ustalonego dźwięku, która w określonym przedziale czasu odniesienia jest równa średniemu kwadratowi ciśnienia akustycznego analizowanego dźwięku o zmiennym poziomie w czasie. Powszechnie stosuje się równoważny poziom dźwięku skorygowany według charakterystyki częstotliwościowej A. Równoważny poziom hałasu wyraża się wzorem zgodnie z Polską Normą, PN-ISO 1996-1:</w:t>
      </w:r>
    </w:p>
    <w:p w:rsidR="00842F86" w:rsidRPr="00A95755" w:rsidRDefault="00B11D8F" w:rsidP="00842F86">
      <w:pPr>
        <w:jc w:val="center"/>
        <w:rPr>
          <w:i/>
          <w:lang w:eastAsia="pl-PL"/>
        </w:rPr>
      </w:pPr>
      <m:oMath>
        <m:sSub>
          <m:sSubPr>
            <m:ctrlPr>
              <w:rPr>
                <w:rFonts w:ascii="Cambria Math" w:hAnsi="Cambria Math"/>
                <w:i/>
              </w:rPr>
            </m:ctrlPr>
          </m:sSubPr>
          <m:e>
            <m:r>
              <w:rPr>
                <w:rFonts w:ascii="Cambria Math" w:hAnsi="Cambria Math"/>
              </w:rPr>
              <m:t>L</m:t>
            </m:r>
          </m:e>
          <m:sub>
            <m:r>
              <w:rPr>
                <w:rFonts w:ascii="Cambria Math" w:hAnsi="Cambria Math"/>
              </w:rPr>
              <m:t>Aeq</m:t>
            </m:r>
            <m:r>
              <w:rPr>
                <w:rFonts w:ascii="Cambria Math"/>
              </w:rPr>
              <m:t>,</m:t>
            </m:r>
            <m:r>
              <w:rPr>
                <w:rFonts w:ascii="Cambria Math" w:hAnsi="Cambria Math"/>
              </w:rPr>
              <m:t>T</m:t>
            </m:r>
          </m:sub>
        </m:sSub>
        <m:r>
          <w:rPr>
            <w:rFonts w:ascii="Cambria Math"/>
          </w:rPr>
          <m:t xml:space="preserve">=10 </m:t>
        </m:r>
        <m:r>
          <w:rPr>
            <w:rFonts w:ascii="Cambria Math" w:hAnsi="Cambria Math"/>
          </w:rPr>
          <m:t>log</m:t>
        </m:r>
        <m:d>
          <m:dPr>
            <m:begChr m:val="["/>
            <m:endChr m:val="]"/>
            <m:ctrlPr>
              <w:rPr>
                <w:rFonts w:ascii="Cambria Math" w:hAnsi="Cambria Math"/>
                <w:i/>
              </w:rPr>
            </m:ctrlPr>
          </m:dPr>
          <m:e>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t</m:t>
                    </m:r>
                  </m:e>
                  <m:sub>
                    <m:r>
                      <w:rPr>
                        <w:rFonts w:ascii="Cambria Math"/>
                      </w:rPr>
                      <m:t>2</m:t>
                    </m:r>
                  </m:sub>
                </m:sSub>
                <m:r>
                  <w:rPr>
                    <w:rFonts w:ascii="Cambria Math" w:hAnsi="Cambria Math"/>
                  </w:rPr>
                  <m:t>-</m:t>
                </m:r>
                <m:r>
                  <w:rPr>
                    <w:rFonts w:ascii="Cambria Math"/>
                  </w:rPr>
                  <m:t xml:space="preserve"> </m:t>
                </m:r>
                <m:sSub>
                  <m:sSubPr>
                    <m:ctrlPr>
                      <w:rPr>
                        <w:rFonts w:ascii="Cambria Math" w:hAnsi="Cambria Math"/>
                        <w:i/>
                      </w:rPr>
                    </m:ctrlPr>
                  </m:sSubPr>
                  <m:e>
                    <m:r>
                      <w:rPr>
                        <w:rFonts w:ascii="Cambria Math" w:hAnsi="Cambria Math"/>
                      </w:rPr>
                      <m:t>t</m:t>
                    </m:r>
                  </m:e>
                  <m:sub>
                    <m:r>
                      <w:rPr>
                        <w:rFonts w:ascii="Cambria Math"/>
                      </w:rPr>
                      <m:t>1</m:t>
                    </m:r>
                  </m:sub>
                </m:sSub>
              </m:den>
            </m:f>
            <m:r>
              <w:rPr>
                <w:rFonts w:asci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rPr>
                      <m:t>1</m:t>
                    </m:r>
                  </m:sub>
                </m:sSub>
              </m:sub>
              <m:sup>
                <m:sSub>
                  <m:sSubPr>
                    <m:ctrlPr>
                      <w:rPr>
                        <w:rFonts w:ascii="Cambria Math" w:hAnsi="Cambria Math"/>
                        <w:i/>
                      </w:rPr>
                    </m:ctrlPr>
                  </m:sSubPr>
                  <m:e>
                    <m:r>
                      <w:rPr>
                        <w:rFonts w:ascii="Cambria Math" w:hAnsi="Cambria Math"/>
                      </w:rPr>
                      <m:t>t</m:t>
                    </m:r>
                  </m:e>
                  <m:sub>
                    <m:r>
                      <w:rPr>
                        <w:rFonts w:ascii="Cambria Math"/>
                      </w:rPr>
                      <m:t>2</m:t>
                    </m:r>
                  </m:sub>
                </m:sSub>
              </m:sup>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A</m:t>
                            </m:r>
                          </m:sub>
                          <m:sup>
                            <m:r>
                              <w:rPr>
                                <w:rFonts w:ascii="Cambria Math"/>
                              </w:rPr>
                              <m:t>2</m:t>
                            </m:r>
                          </m:sup>
                        </m:sSubSup>
                      </m:num>
                      <m:den>
                        <m:sSubSup>
                          <m:sSubSupPr>
                            <m:ctrlPr>
                              <w:rPr>
                                <w:rFonts w:ascii="Cambria Math" w:hAnsi="Cambria Math"/>
                                <w:i/>
                              </w:rPr>
                            </m:ctrlPr>
                          </m:sSubSupPr>
                          <m:e>
                            <m:r>
                              <w:rPr>
                                <w:rFonts w:ascii="Cambria Math" w:hAnsi="Cambria Math"/>
                              </w:rPr>
                              <m:t>p</m:t>
                            </m:r>
                          </m:e>
                          <m:sub>
                            <m:r>
                              <w:rPr>
                                <w:rFonts w:ascii="Cambria Math"/>
                              </w:rPr>
                              <m:t>0</m:t>
                            </m:r>
                          </m:sub>
                          <m:sup>
                            <m:r>
                              <w:rPr>
                                <w:rFonts w:ascii="Cambria Math"/>
                              </w:rPr>
                              <m:t>2</m:t>
                            </m:r>
                          </m:sup>
                        </m:sSubSup>
                      </m:den>
                    </m:f>
                  </m:e>
                </m:d>
                <m:r>
                  <w:rPr>
                    <w:rFonts w:ascii="Cambria Math" w:hAnsi="Cambria Math"/>
                  </w:rPr>
                  <m:t>dt</m:t>
                </m:r>
              </m:e>
            </m:nary>
          </m:e>
        </m:d>
      </m:oMath>
      <w:r w:rsidR="00842F86" w:rsidRPr="00A95755">
        <w:rPr>
          <w:i/>
        </w:rPr>
        <w:t>, dB</w:t>
      </w:r>
    </w:p>
    <w:p w:rsidR="00842F86" w:rsidRPr="00C20432" w:rsidRDefault="00842F86" w:rsidP="00842F86">
      <w:pPr>
        <w:rPr>
          <w:lang w:eastAsia="pl-PL"/>
        </w:rPr>
      </w:pPr>
    </w:p>
    <w:p w:rsidR="00842F86" w:rsidRPr="00C20432" w:rsidRDefault="00842F86" w:rsidP="00842F86">
      <w:pPr>
        <w:rPr>
          <w:rFonts w:cs="Times New Roman"/>
          <w:lang w:eastAsia="pl-PL"/>
        </w:rPr>
      </w:pPr>
      <w:r>
        <w:rPr>
          <w:lang w:eastAsia="pl-PL"/>
        </w:rPr>
        <w:t>g</w:t>
      </w:r>
      <w:r w:rsidRPr="00C20432">
        <w:rPr>
          <w:lang w:eastAsia="pl-PL"/>
        </w:rPr>
        <w:t>dzie:</w:t>
      </w:r>
    </w:p>
    <w:p w:rsidR="00842F86" w:rsidRPr="00C20432" w:rsidRDefault="00842F86" w:rsidP="00842F86">
      <w:pPr>
        <w:ind w:left="568"/>
        <w:rPr>
          <w:rFonts w:cs="Times New Roman"/>
          <w:lang w:eastAsia="pl-PL"/>
        </w:rPr>
      </w:pPr>
      <w:proofErr w:type="spellStart"/>
      <w:r w:rsidRPr="00C20432">
        <w:rPr>
          <w:lang w:eastAsia="pl-PL"/>
        </w:rPr>
        <w:t>L</w:t>
      </w:r>
      <w:r w:rsidRPr="00C20432">
        <w:rPr>
          <w:vertAlign w:val="subscript"/>
          <w:lang w:eastAsia="pl-PL"/>
        </w:rPr>
        <w:t>Aeq</w:t>
      </w:r>
      <w:r w:rsidRPr="00C20432">
        <w:rPr>
          <w:lang w:eastAsia="pl-PL"/>
        </w:rPr>
        <w:t>,</w:t>
      </w:r>
      <w:r w:rsidRPr="00C20432">
        <w:rPr>
          <w:vertAlign w:val="subscript"/>
          <w:lang w:eastAsia="pl-PL"/>
        </w:rPr>
        <w:t>T</w:t>
      </w:r>
      <w:proofErr w:type="spellEnd"/>
      <w:r w:rsidRPr="00C20432">
        <w:rPr>
          <w:vertAlign w:val="subscript"/>
          <w:lang w:eastAsia="pl-PL"/>
        </w:rPr>
        <w:t> </w:t>
      </w:r>
      <w:r w:rsidRPr="00C20432">
        <w:rPr>
          <w:lang w:eastAsia="pl-PL"/>
        </w:rPr>
        <w:t>- równoważny poziom dźwięku A w decybelach, wyznaczony dla przedziału czasu odniesienia T (inaczej: od t</w:t>
      </w:r>
      <w:r w:rsidRPr="00C20432">
        <w:rPr>
          <w:vertAlign w:val="subscript"/>
          <w:lang w:eastAsia="pl-PL"/>
        </w:rPr>
        <w:t>1</w:t>
      </w:r>
      <w:r w:rsidRPr="00C20432">
        <w:rPr>
          <w:lang w:eastAsia="pl-PL"/>
        </w:rPr>
        <w:t> do t</w:t>
      </w:r>
      <w:r w:rsidRPr="00C20432">
        <w:rPr>
          <w:vertAlign w:val="subscript"/>
          <w:lang w:eastAsia="pl-PL"/>
        </w:rPr>
        <w:t>2</w:t>
      </w:r>
      <w:r w:rsidRPr="00C20432">
        <w:rPr>
          <w:lang w:eastAsia="pl-PL"/>
        </w:rPr>
        <w:t xml:space="preserve">), </w:t>
      </w:r>
      <w:proofErr w:type="spellStart"/>
      <w:r w:rsidRPr="00C20432">
        <w:rPr>
          <w:lang w:eastAsia="pl-PL"/>
        </w:rPr>
        <w:t>dB</w:t>
      </w:r>
      <w:proofErr w:type="spellEnd"/>
      <w:r>
        <w:rPr>
          <w:lang w:eastAsia="pl-PL"/>
        </w:rPr>
        <w:t>,</w:t>
      </w:r>
    </w:p>
    <w:p w:rsidR="00842F86" w:rsidRPr="00C20432" w:rsidRDefault="00842F86" w:rsidP="00842F86">
      <w:pPr>
        <w:ind w:left="284" w:firstLine="284"/>
        <w:rPr>
          <w:rFonts w:cs="Times New Roman"/>
          <w:lang w:eastAsia="pl-PL"/>
        </w:rPr>
      </w:pPr>
      <w:r w:rsidRPr="00C20432">
        <w:rPr>
          <w:lang w:eastAsia="pl-PL"/>
        </w:rPr>
        <w:t>p</w:t>
      </w:r>
      <w:r w:rsidRPr="00C20432">
        <w:rPr>
          <w:vertAlign w:val="subscript"/>
          <w:lang w:eastAsia="pl-PL"/>
        </w:rPr>
        <w:t>0</w:t>
      </w:r>
      <w:r w:rsidRPr="00C20432">
        <w:rPr>
          <w:lang w:eastAsia="pl-PL"/>
        </w:rPr>
        <w:t>- ciśnienie akustyczne odniesienia (</w:t>
      </w:r>
      <w:r w:rsidRPr="00C20432">
        <w:t>20µPa</w:t>
      </w:r>
      <w:r w:rsidRPr="00C20432">
        <w:rPr>
          <w:lang w:eastAsia="pl-PL"/>
        </w:rPr>
        <w:t>),</w:t>
      </w:r>
    </w:p>
    <w:p w:rsidR="00842F86" w:rsidRPr="00C20432" w:rsidRDefault="00842F86" w:rsidP="00842F86">
      <w:pPr>
        <w:ind w:left="284" w:firstLine="284"/>
        <w:rPr>
          <w:rFonts w:cs="Times New Roman"/>
          <w:lang w:eastAsia="pl-PL"/>
        </w:rPr>
      </w:pPr>
      <w:proofErr w:type="spellStart"/>
      <w:r w:rsidRPr="00C20432">
        <w:rPr>
          <w:lang w:eastAsia="pl-PL"/>
        </w:rPr>
        <w:t>p</w:t>
      </w:r>
      <w:r w:rsidRPr="00C20432">
        <w:rPr>
          <w:vertAlign w:val="subscript"/>
          <w:lang w:eastAsia="pl-PL"/>
        </w:rPr>
        <w:t>A</w:t>
      </w:r>
      <w:proofErr w:type="spellEnd"/>
      <w:r w:rsidRPr="00C20432">
        <w:rPr>
          <w:lang w:eastAsia="pl-PL"/>
        </w:rPr>
        <w:t>- chwilowa wartość ciśnienia akustycznego A, mierzonego sygnału akustycznego, Pa.</w:t>
      </w:r>
    </w:p>
    <w:p w:rsidR="00842F86" w:rsidRPr="00C20432" w:rsidRDefault="00842F86" w:rsidP="00842F86">
      <w:pPr>
        <w:jc w:val="both"/>
      </w:pPr>
    </w:p>
    <w:p w:rsidR="00842F86" w:rsidRPr="00C20432" w:rsidRDefault="00842F86" w:rsidP="00842F86">
      <w:pPr>
        <w:jc w:val="both"/>
      </w:pPr>
      <w:r w:rsidRPr="00C20432">
        <w:rPr>
          <w:b/>
        </w:rPr>
        <w:t>Krzywa korekcyjna A</w:t>
      </w:r>
      <w:r w:rsidRPr="00C20432">
        <w:t xml:space="preserve"> – skorygowane wartości poziomu ciśnienia w dziedzinie częstotliwości. Korekcja wykonana jest w taki sposób, aby ucho ludzkie odbierało tony o różnej częstotliwości z jednakową głośnością.</w:t>
      </w:r>
    </w:p>
    <w:p w:rsidR="00842F86" w:rsidRPr="00C20432" w:rsidRDefault="00842F86" w:rsidP="00842F86">
      <w:pPr>
        <w:jc w:val="center"/>
      </w:pPr>
      <w:r w:rsidRPr="00C20432">
        <w:rPr>
          <w:noProof/>
          <w:lang w:eastAsia="pl-PL"/>
        </w:rPr>
        <w:lastRenderedPageBreak/>
        <w:drawing>
          <wp:inline distT="0" distB="0" distL="0" distR="0">
            <wp:extent cx="4763135" cy="3021330"/>
            <wp:effectExtent l="19050" t="0" r="0" b="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763135" cy="3021330"/>
                    </a:xfrm>
                    <a:prstGeom prst="rect">
                      <a:avLst/>
                    </a:prstGeom>
                    <a:noFill/>
                    <a:ln w="9525">
                      <a:noFill/>
                      <a:miter lim="800000"/>
                      <a:headEnd/>
                      <a:tailEnd/>
                    </a:ln>
                  </pic:spPr>
                </pic:pic>
              </a:graphicData>
            </a:graphic>
          </wp:inline>
        </w:drawing>
      </w:r>
    </w:p>
    <w:p w:rsidR="00842F86" w:rsidRPr="00737472" w:rsidRDefault="00842F86" w:rsidP="00842F86">
      <w:pPr>
        <w:jc w:val="center"/>
        <w:rPr>
          <w:b/>
          <w:sz w:val="20"/>
          <w:szCs w:val="20"/>
        </w:rPr>
      </w:pPr>
      <w:r w:rsidRPr="00737472">
        <w:rPr>
          <w:b/>
          <w:sz w:val="20"/>
          <w:szCs w:val="20"/>
        </w:rPr>
        <w:t>Rys.1.2 Krzywa korekcyjna A</w:t>
      </w:r>
    </w:p>
    <w:p w:rsidR="00842F86" w:rsidRPr="00C20432" w:rsidRDefault="00842F86" w:rsidP="00842F86">
      <w:pPr>
        <w:jc w:val="both"/>
      </w:pPr>
      <w:r w:rsidRPr="00C20432">
        <w:rPr>
          <w:b/>
        </w:rPr>
        <w:t>Wskaźnik hałasu</w:t>
      </w:r>
      <w:r w:rsidRPr="00C20432">
        <w:t xml:space="preserve"> - wielkość fizyczna służąca do opisu poziomu hałasu w środowisku mająca związek ze szkodliwym skutkiem. Jest to parametr hałasu skorygowany krzywą słyszenia A i wyrażony w decybelach (</w:t>
      </w:r>
      <w:proofErr w:type="spellStart"/>
      <w:r w:rsidRPr="00C20432">
        <w:t>dB</w:t>
      </w:r>
      <w:proofErr w:type="spellEnd"/>
      <w:r w:rsidRPr="00C20432">
        <w:t>).</w:t>
      </w:r>
    </w:p>
    <w:p w:rsidR="00842F86" w:rsidRPr="00C20432" w:rsidRDefault="00842F86" w:rsidP="008523C0">
      <w:pPr>
        <w:spacing w:after="0"/>
        <w:jc w:val="both"/>
      </w:pPr>
      <w:r w:rsidRPr="00C20432">
        <w:t xml:space="preserve">Zgodnie z Ustawą </w:t>
      </w:r>
      <w:r w:rsidRPr="00C20432">
        <w:rPr>
          <w:i/>
        </w:rPr>
        <w:t>Prawo Ochrony Środowiska</w:t>
      </w:r>
      <w:r w:rsidRPr="00C20432">
        <w:t xml:space="preserve"> do celów prowadzenia długookresowej polityki w zakresie ochrony środowiska przed hałasem, mają zastosowanie wskaźniki:</w:t>
      </w:r>
    </w:p>
    <w:p w:rsidR="00842F86" w:rsidRPr="00C20432" w:rsidRDefault="00842F86" w:rsidP="00842F86">
      <w:pPr>
        <w:pStyle w:val="Tekstpodstawowy"/>
        <w:widowControl/>
        <w:numPr>
          <w:ilvl w:val="0"/>
          <w:numId w:val="16"/>
        </w:numPr>
        <w:autoSpaceDE/>
        <w:autoSpaceDN/>
        <w:adjustRightInd/>
        <w:spacing w:after="0"/>
        <w:jc w:val="both"/>
        <w:rPr>
          <w:rFonts w:asciiTheme="minorHAnsi" w:hAnsiTheme="minorHAnsi"/>
          <w:sz w:val="22"/>
          <w:szCs w:val="22"/>
        </w:rPr>
      </w:pPr>
      <w:r w:rsidRPr="00C20432">
        <w:rPr>
          <w:rFonts w:asciiTheme="minorHAnsi" w:hAnsiTheme="minorHAnsi"/>
          <w:sz w:val="22"/>
          <w:szCs w:val="22"/>
        </w:rPr>
        <w:t>L</w:t>
      </w:r>
      <w:r w:rsidRPr="00C20432">
        <w:rPr>
          <w:rFonts w:asciiTheme="minorHAnsi" w:hAnsiTheme="minorHAnsi"/>
          <w:sz w:val="22"/>
          <w:szCs w:val="22"/>
          <w:vertAlign w:val="subscript"/>
        </w:rPr>
        <w:t>DWN</w:t>
      </w:r>
      <w:r w:rsidRPr="00C20432">
        <w:rPr>
          <w:rFonts w:asciiTheme="minorHAnsi" w:hAnsiTheme="minorHAnsi"/>
          <w:sz w:val="22"/>
          <w:szCs w:val="22"/>
        </w:rPr>
        <w:t xml:space="preserve"> – długookresowy średni poziom dźwięku A wyrażony w decybelach (</w:t>
      </w:r>
      <w:proofErr w:type="spellStart"/>
      <w:r w:rsidRPr="00C20432">
        <w:rPr>
          <w:rFonts w:asciiTheme="minorHAnsi" w:hAnsiTheme="minorHAnsi"/>
          <w:sz w:val="22"/>
          <w:szCs w:val="22"/>
        </w:rPr>
        <w:t>dB</w:t>
      </w:r>
      <w:proofErr w:type="spellEnd"/>
      <w:r w:rsidRPr="00C20432">
        <w:rPr>
          <w:rFonts w:asciiTheme="minorHAnsi" w:hAnsiTheme="minorHAnsi"/>
          <w:sz w:val="22"/>
          <w:szCs w:val="22"/>
        </w:rPr>
        <w:t>), wyznaczony w ciągu wszystkich dób roku, z uwzględnieniem pory dnia (rozumianej jako przedział czasu od godz. 6.00 do godz. 18.00), pory wieczoru (rozumianej jako przedział czasu od godz. 18.00 do godz. 22.00), oraz pory nocy (rozumianej jako przedział czasu od godz. 22.00 do godz. 6.00),</w:t>
      </w:r>
    </w:p>
    <w:p w:rsidR="00842F86" w:rsidRPr="00C20432" w:rsidRDefault="00842F86" w:rsidP="00842F86">
      <w:pPr>
        <w:pStyle w:val="Tekstpodstawowy"/>
        <w:widowControl/>
        <w:numPr>
          <w:ilvl w:val="0"/>
          <w:numId w:val="16"/>
        </w:numPr>
        <w:autoSpaceDE/>
        <w:autoSpaceDN/>
        <w:adjustRightInd/>
        <w:spacing w:after="0"/>
        <w:jc w:val="both"/>
        <w:rPr>
          <w:rFonts w:asciiTheme="minorHAnsi" w:hAnsiTheme="minorHAnsi"/>
          <w:sz w:val="22"/>
          <w:szCs w:val="22"/>
        </w:rPr>
      </w:pPr>
      <w:r w:rsidRPr="00C20432">
        <w:rPr>
          <w:rFonts w:asciiTheme="minorHAnsi" w:hAnsiTheme="minorHAnsi"/>
          <w:sz w:val="22"/>
          <w:szCs w:val="22"/>
        </w:rPr>
        <w:t>L</w:t>
      </w:r>
      <w:r w:rsidRPr="00C20432">
        <w:rPr>
          <w:rFonts w:asciiTheme="minorHAnsi" w:hAnsiTheme="minorHAnsi"/>
          <w:sz w:val="22"/>
          <w:szCs w:val="22"/>
          <w:vertAlign w:val="subscript"/>
        </w:rPr>
        <w:t>N</w:t>
      </w:r>
      <w:r w:rsidRPr="00C20432">
        <w:rPr>
          <w:rFonts w:asciiTheme="minorHAnsi" w:hAnsiTheme="minorHAnsi"/>
          <w:sz w:val="22"/>
          <w:szCs w:val="22"/>
        </w:rPr>
        <w:t xml:space="preserve"> – długookresowy średni poziom dźwięku A wyrażony w decybelach (</w:t>
      </w:r>
      <w:proofErr w:type="spellStart"/>
      <w:r w:rsidRPr="00C20432">
        <w:rPr>
          <w:rFonts w:asciiTheme="minorHAnsi" w:hAnsiTheme="minorHAnsi"/>
          <w:sz w:val="22"/>
          <w:szCs w:val="22"/>
        </w:rPr>
        <w:t>dB</w:t>
      </w:r>
      <w:proofErr w:type="spellEnd"/>
      <w:r w:rsidRPr="00C20432">
        <w:rPr>
          <w:rFonts w:asciiTheme="minorHAnsi" w:hAnsiTheme="minorHAnsi"/>
          <w:sz w:val="22"/>
          <w:szCs w:val="22"/>
        </w:rPr>
        <w:t>), wyznaczony w ciągu wszystkich pór nocy w roku (rozumianej jako przedział czasu od godz. 22.00 do godz. 6.00).</w:t>
      </w:r>
    </w:p>
    <w:p w:rsidR="00842F86" w:rsidRPr="00C20432" w:rsidRDefault="00842F86" w:rsidP="00842F86">
      <w:pPr>
        <w:pStyle w:val="Tekstpodstawowy"/>
        <w:spacing w:after="0"/>
        <w:jc w:val="both"/>
        <w:rPr>
          <w:rFonts w:asciiTheme="minorHAnsi" w:hAnsiTheme="minorHAnsi"/>
          <w:sz w:val="22"/>
          <w:szCs w:val="22"/>
        </w:rPr>
      </w:pPr>
    </w:p>
    <w:p w:rsidR="00842F86" w:rsidRPr="00C20432" w:rsidRDefault="00842F86" w:rsidP="008523C0">
      <w:pPr>
        <w:pStyle w:val="Tekstpodstawowy"/>
        <w:spacing w:after="0"/>
        <w:jc w:val="both"/>
        <w:rPr>
          <w:rFonts w:asciiTheme="minorHAnsi" w:hAnsiTheme="minorHAnsi"/>
          <w:sz w:val="22"/>
          <w:szCs w:val="22"/>
        </w:rPr>
      </w:pPr>
      <w:r w:rsidRPr="00C20432">
        <w:rPr>
          <w:rFonts w:asciiTheme="minorHAnsi" w:hAnsiTheme="minorHAnsi"/>
          <w:sz w:val="22"/>
          <w:szCs w:val="22"/>
        </w:rPr>
        <w:t>Dla potrzeb ustalenia i kontroli warunków korzystania ze środowiska, mają zastosowanie wskaźniki:</w:t>
      </w:r>
    </w:p>
    <w:p w:rsidR="00842F86" w:rsidRPr="00C20432" w:rsidRDefault="00842F86" w:rsidP="00842F86">
      <w:pPr>
        <w:numPr>
          <w:ilvl w:val="0"/>
          <w:numId w:val="15"/>
        </w:numPr>
        <w:spacing w:after="0" w:line="240" w:lineRule="auto"/>
        <w:jc w:val="both"/>
      </w:pPr>
      <w:proofErr w:type="spellStart"/>
      <w:r w:rsidRPr="00C20432">
        <w:t>L</w:t>
      </w:r>
      <w:r w:rsidRPr="00C20432">
        <w:rPr>
          <w:vertAlign w:val="subscript"/>
        </w:rPr>
        <w:t>AeqD</w:t>
      </w:r>
      <w:proofErr w:type="spellEnd"/>
      <w:r w:rsidRPr="00C20432">
        <w:t xml:space="preserve"> – równoważny poziom hałasu dla pory dnia, rozumianej jako przedział czasu od godz. 6.00 do godz.22.00 (przedział czasu odniesienia równy 16 godzinom dla hałasu kolejowego),</w:t>
      </w:r>
    </w:p>
    <w:p w:rsidR="00842F86" w:rsidRPr="00C20432" w:rsidRDefault="00842F86" w:rsidP="00842F86">
      <w:pPr>
        <w:numPr>
          <w:ilvl w:val="0"/>
          <w:numId w:val="15"/>
        </w:numPr>
        <w:spacing w:after="0" w:line="240" w:lineRule="auto"/>
        <w:jc w:val="both"/>
      </w:pPr>
      <w:proofErr w:type="spellStart"/>
      <w:r w:rsidRPr="00C20432">
        <w:t>L</w:t>
      </w:r>
      <w:r w:rsidRPr="00C20432">
        <w:rPr>
          <w:vertAlign w:val="subscript"/>
        </w:rPr>
        <w:t>AeqN</w:t>
      </w:r>
      <w:proofErr w:type="spellEnd"/>
      <w:r w:rsidRPr="00C20432">
        <w:t xml:space="preserve"> – równoważny poziom hałasu dla pory nocy, rozumianej jako przedział czasu od godz.22.00 do godz.6.00 (przedział czasu odniesienia równy 8 godzinom dla hałasu kolejowego).</w:t>
      </w:r>
    </w:p>
    <w:p w:rsidR="00842F86" w:rsidRPr="00C20432" w:rsidRDefault="00842F86" w:rsidP="00842F86">
      <w:pPr>
        <w:jc w:val="both"/>
      </w:pPr>
    </w:p>
    <w:p w:rsidR="00842F86" w:rsidRPr="00C20432" w:rsidRDefault="00842F86" w:rsidP="00842F86">
      <w:pPr>
        <w:jc w:val="both"/>
      </w:pPr>
      <w:r w:rsidRPr="00C20432">
        <w:rPr>
          <w:b/>
        </w:rPr>
        <w:t>Relacja pomiędzy skalą liniową, a logarytmiczną</w:t>
      </w:r>
      <w:r w:rsidRPr="00C20432">
        <w:t xml:space="preserve"> – skala liniowa używana jest przy wyrażaniu zależności charakteryzujących się zmiennością w stosunkowo małym zakresie (np. od 1 do 10). Skalę logarytmiczną stosuje się do przedstawiania wartości które zmieniają się w bardzo małym (np. od 0,0001 do 1) lub w bardzo dużym zakresie (np. od 1 do 1000000).</w:t>
      </w:r>
    </w:p>
    <w:p w:rsidR="00842F86" w:rsidRDefault="00842F86" w:rsidP="00842F86">
      <w:pPr>
        <w:jc w:val="both"/>
      </w:pPr>
      <w:r w:rsidRPr="00C20432">
        <w:t>Ze względu na to, że ucho ludzkie odbiera dźwięki charakteryzujące się ciśnieniem akustycznym w bardzo szerokim zakresie od 2·10</w:t>
      </w:r>
      <w:r w:rsidRPr="00C20432">
        <w:rPr>
          <w:vertAlign w:val="superscript"/>
        </w:rPr>
        <w:t>-5</w:t>
      </w:r>
      <w:r w:rsidRPr="00C20432">
        <w:t xml:space="preserve"> Pa do 2·10</w:t>
      </w:r>
      <w:r w:rsidRPr="00C20432">
        <w:rPr>
          <w:vertAlign w:val="superscript"/>
        </w:rPr>
        <w:t>2</w:t>
      </w:r>
      <w:r w:rsidRPr="00C20432">
        <w:t xml:space="preserve"> Pa. W konsekwencji czego do opisu zmian ciśnienia akustycznego stosuje się skalę logarytmiczną i używa się pojęcia poziomu ciśnienia akustycznego.</w:t>
      </w:r>
    </w:p>
    <w:p w:rsidR="002D7BEB" w:rsidRPr="00C20432" w:rsidRDefault="002D7BEB" w:rsidP="00842F86">
      <w:pPr>
        <w:jc w:val="both"/>
      </w:pPr>
    </w:p>
    <w:p w:rsidR="00842F86" w:rsidRPr="00C20432" w:rsidRDefault="00842F86" w:rsidP="00842F86">
      <w:pPr>
        <w:pStyle w:val="Nagwek2"/>
      </w:pPr>
      <w:bookmarkStart w:id="7" w:name="_Toc473161700"/>
      <w:r>
        <w:lastRenderedPageBreak/>
        <w:t>Charakterystyka systemów danych przestrzennych i narzędzi do ich stosowania oraz wykorzystane bazy danych wejściowych</w:t>
      </w:r>
      <w:bookmarkEnd w:id="7"/>
    </w:p>
    <w:p w:rsidR="00842F86" w:rsidRPr="00C20432" w:rsidRDefault="00842F86" w:rsidP="00842F86">
      <w:r w:rsidRPr="00C20432">
        <w:t xml:space="preserve">W </w:t>
      </w:r>
      <w:r>
        <w:t>procesie wykonywania mapy akustycznej</w:t>
      </w:r>
      <w:r w:rsidRPr="00C20432">
        <w:t xml:space="preserve"> wyko</w:t>
      </w:r>
      <w:r>
        <w:t>rzystane zostały</w:t>
      </w:r>
      <w:r w:rsidRPr="00C20432">
        <w:t>:</w:t>
      </w:r>
    </w:p>
    <w:p w:rsidR="00842F86" w:rsidRPr="005B11AC" w:rsidRDefault="002D7BEB" w:rsidP="00842F86">
      <w:pPr>
        <w:pStyle w:val="Bezodstpw"/>
        <w:numPr>
          <w:ilvl w:val="0"/>
          <w:numId w:val="42"/>
        </w:numPr>
        <w:spacing w:line="276" w:lineRule="auto"/>
      </w:pPr>
      <w:r>
        <w:t>Baza Danych Obiektów Topograficznych BDOT</w:t>
      </w:r>
      <w:r w:rsidR="00842F86" w:rsidRPr="005B11AC">
        <w:t xml:space="preserve"> (format .</w:t>
      </w:r>
      <w:proofErr w:type="spellStart"/>
      <w:r>
        <w:t>xml</w:t>
      </w:r>
      <w:proofErr w:type="spellEnd"/>
      <w:r w:rsidR="00842F86" w:rsidRPr="005B11AC">
        <w:t>)</w:t>
      </w:r>
    </w:p>
    <w:p w:rsidR="00842F86" w:rsidRPr="005B11AC" w:rsidRDefault="00842F86" w:rsidP="00842F86">
      <w:pPr>
        <w:pStyle w:val="Bezodstpw"/>
        <w:numPr>
          <w:ilvl w:val="0"/>
          <w:numId w:val="42"/>
        </w:numPr>
        <w:spacing w:line="276" w:lineRule="auto"/>
      </w:pPr>
      <w:r w:rsidRPr="005B11AC">
        <w:t>Numeryczny model teren</w:t>
      </w:r>
      <w:r w:rsidR="002D7BEB">
        <w:t>u</w:t>
      </w:r>
      <w:r w:rsidRPr="005B11AC">
        <w:t xml:space="preserve"> </w:t>
      </w:r>
      <w:r w:rsidR="002D7BEB">
        <w:t xml:space="preserve">NMT </w:t>
      </w:r>
      <w:r w:rsidRPr="005B11AC">
        <w:t xml:space="preserve">(format </w:t>
      </w:r>
      <w:proofErr w:type="spellStart"/>
      <w:r w:rsidRPr="005B11AC">
        <w:t>.ti</w:t>
      </w:r>
      <w:proofErr w:type="spellEnd"/>
      <w:r w:rsidRPr="005B11AC">
        <w:t xml:space="preserve">n, </w:t>
      </w:r>
      <w:proofErr w:type="spellStart"/>
      <w:r w:rsidRPr="005B11AC">
        <w:t>.asci</w:t>
      </w:r>
      <w:proofErr w:type="spellEnd"/>
      <w:r w:rsidRPr="005B11AC">
        <w:t>i, .</w:t>
      </w:r>
      <w:proofErr w:type="spellStart"/>
      <w:r w:rsidRPr="005B11AC">
        <w:t>ttn</w:t>
      </w:r>
      <w:proofErr w:type="spellEnd"/>
      <w:r w:rsidRPr="005B11AC">
        <w:t>)</w:t>
      </w:r>
    </w:p>
    <w:p w:rsidR="00842F86" w:rsidRPr="005B11AC" w:rsidRDefault="00842F86" w:rsidP="00842F86">
      <w:pPr>
        <w:pStyle w:val="Bezodstpw"/>
        <w:numPr>
          <w:ilvl w:val="0"/>
          <w:numId w:val="42"/>
        </w:numPr>
        <w:spacing w:line="276" w:lineRule="auto"/>
      </w:pPr>
      <w:proofErr w:type="spellStart"/>
      <w:r w:rsidRPr="005B11AC">
        <w:t>Ortofotomapa</w:t>
      </w:r>
      <w:proofErr w:type="spellEnd"/>
      <w:r w:rsidRPr="005B11AC">
        <w:t xml:space="preserve"> (format .</w:t>
      </w:r>
      <w:proofErr w:type="spellStart"/>
      <w:r w:rsidRPr="005B11AC">
        <w:t>tiff</w:t>
      </w:r>
      <w:proofErr w:type="spellEnd"/>
      <w:r w:rsidRPr="005B11AC">
        <w:t>)</w:t>
      </w:r>
    </w:p>
    <w:p w:rsidR="00842F86" w:rsidRDefault="00842F86" w:rsidP="00842F86">
      <w:pPr>
        <w:pStyle w:val="Bezodstpw"/>
        <w:spacing w:line="276" w:lineRule="auto"/>
      </w:pPr>
    </w:p>
    <w:p w:rsidR="00842F86" w:rsidRDefault="00842F86" w:rsidP="00842F86">
      <w:pPr>
        <w:jc w:val="both"/>
      </w:pPr>
      <w:r>
        <w:t xml:space="preserve">Powyższe materiały zakupione zostały w </w:t>
      </w:r>
      <w:r w:rsidR="002D7BEB">
        <w:t>Centralnym</w:t>
      </w:r>
      <w:r>
        <w:t xml:space="preserve"> Ośrodku Dokumentacji Geodezyjnej i Kartograficznej ul. </w:t>
      </w:r>
      <w:r w:rsidR="002D7BEB">
        <w:t>Jana Olbrachta 94 B</w:t>
      </w:r>
      <w:r>
        <w:t xml:space="preserve">, </w:t>
      </w:r>
      <w:r w:rsidR="002D7BEB">
        <w:t>01-102 Warszawa</w:t>
      </w:r>
      <w:r>
        <w:t>.</w:t>
      </w:r>
    </w:p>
    <w:p w:rsidR="00842F86" w:rsidRPr="00C20432" w:rsidRDefault="00842F86" w:rsidP="00842F86">
      <w:pPr>
        <w:pStyle w:val="Nagwek2"/>
      </w:pPr>
      <w:bookmarkStart w:id="8" w:name="_Toc473161701"/>
      <w:r>
        <w:t>Podstawowe metody wykorzystane do opracowania mapy akustycznej</w:t>
      </w:r>
      <w:bookmarkEnd w:id="8"/>
    </w:p>
    <w:p w:rsidR="00842F86" w:rsidRPr="00C20432" w:rsidRDefault="00842F86" w:rsidP="008523C0">
      <w:pPr>
        <w:jc w:val="both"/>
      </w:pPr>
      <w:r w:rsidRPr="00C20432">
        <w:t xml:space="preserve">Mapę akustyczną w otoczeniu rozpatrywanej drogi wykonano metodą pomiarowo-obliczeniową. W tym celu wykorzystano </w:t>
      </w:r>
      <w:r w:rsidR="00A03DA9">
        <w:t>pomiary natężenia ruchu prowadzone w trakcie</w:t>
      </w:r>
      <w:r w:rsidRPr="00C20432">
        <w:t xml:space="preserve"> pomiar</w:t>
      </w:r>
      <w:r w:rsidR="00A03DA9">
        <w:t>ów</w:t>
      </w:r>
      <w:r w:rsidRPr="00C20432">
        <w:t xml:space="preserve"> hałasu</w:t>
      </w:r>
      <w:r w:rsidR="002D7BEB">
        <w:t xml:space="preserve"> </w:t>
      </w:r>
      <w:r w:rsidRPr="00C20432">
        <w:t xml:space="preserve">w ramach </w:t>
      </w:r>
      <w:r w:rsidR="002D7BEB">
        <w:t>niniejszego opracowania w</w:t>
      </w:r>
      <w:r w:rsidRPr="00C20432">
        <w:t> 201</w:t>
      </w:r>
      <w:r w:rsidR="002D7BEB">
        <w:t>6</w:t>
      </w:r>
      <w:r w:rsidRPr="00C20432">
        <w:t xml:space="preserve"> r</w:t>
      </w:r>
      <w:r>
        <w:t>.</w:t>
      </w:r>
      <w:r w:rsidRPr="00C20432">
        <w:t xml:space="preserve"> </w:t>
      </w:r>
      <w:r w:rsidR="00A03DA9">
        <w:t xml:space="preserve">Pomiary wykonano </w:t>
      </w:r>
      <w:r w:rsidR="002D7BEB">
        <w:t xml:space="preserve">wzdłuż analizowanego odcinka drogi </w:t>
      </w:r>
      <w:r w:rsidRPr="00C20432">
        <w:t xml:space="preserve">na terenie </w:t>
      </w:r>
      <w:r w:rsidR="002D7BEB">
        <w:t>miasta Świętochłowice</w:t>
      </w:r>
      <w:r w:rsidRPr="00C20432">
        <w:t>.</w:t>
      </w:r>
    </w:p>
    <w:p w:rsidR="00842F86" w:rsidRPr="00C20432" w:rsidRDefault="00842F86" w:rsidP="00BE7CB2">
      <w:pPr>
        <w:jc w:val="both"/>
        <w:rPr>
          <w:rFonts w:eastAsia="Calibri" w:cs="Times New Roman"/>
        </w:rPr>
      </w:pPr>
      <w:r w:rsidRPr="00C20432">
        <w:rPr>
          <w:rFonts w:eastAsia="Calibri" w:cs="Times New Roman"/>
        </w:rPr>
        <w:t xml:space="preserve">W ramach niniejszej </w:t>
      </w:r>
      <w:r w:rsidRPr="00C20432">
        <w:t>mapy akustycznej</w:t>
      </w:r>
      <w:r w:rsidRPr="00C20432">
        <w:rPr>
          <w:rFonts w:eastAsia="Calibri" w:cs="Times New Roman"/>
        </w:rPr>
        <w:t>:</w:t>
      </w:r>
    </w:p>
    <w:p w:rsidR="00842F86" w:rsidRPr="00C20432" w:rsidRDefault="00842F86" w:rsidP="00842F86">
      <w:pPr>
        <w:numPr>
          <w:ilvl w:val="0"/>
          <w:numId w:val="20"/>
        </w:numPr>
        <w:autoSpaceDE w:val="0"/>
        <w:autoSpaceDN w:val="0"/>
        <w:adjustRightInd w:val="0"/>
        <w:spacing w:after="0" w:line="240" w:lineRule="auto"/>
        <w:jc w:val="both"/>
        <w:rPr>
          <w:rFonts w:eastAsia="Calibri" w:cs="Times New Roman"/>
        </w:rPr>
      </w:pPr>
      <w:r w:rsidRPr="00C20432">
        <w:rPr>
          <w:rFonts w:eastAsia="Calibri" w:cs="Times New Roman"/>
        </w:rPr>
        <w:t>zbudowano cyfrowy trójwymiarowy model terenu,</w:t>
      </w:r>
    </w:p>
    <w:p w:rsidR="00842F86" w:rsidRPr="00C20432" w:rsidRDefault="00842F86" w:rsidP="00842F86">
      <w:pPr>
        <w:numPr>
          <w:ilvl w:val="0"/>
          <w:numId w:val="20"/>
        </w:numPr>
        <w:autoSpaceDE w:val="0"/>
        <w:autoSpaceDN w:val="0"/>
        <w:adjustRightInd w:val="0"/>
        <w:spacing w:after="0" w:line="240" w:lineRule="auto"/>
        <w:jc w:val="both"/>
        <w:rPr>
          <w:rFonts w:eastAsia="Calibri" w:cs="Times New Roman"/>
        </w:rPr>
      </w:pPr>
      <w:r>
        <w:rPr>
          <w:rFonts w:eastAsia="Calibri" w:cs="Times New Roman"/>
        </w:rPr>
        <w:t>zamodelowano</w:t>
      </w:r>
      <w:r w:rsidRPr="00C20432">
        <w:rPr>
          <w:rFonts w:eastAsia="Calibri" w:cs="Times New Roman"/>
        </w:rPr>
        <w:t xml:space="preserve"> obiekty budowlane z uwzględnieniem ich wysokości</w:t>
      </w:r>
      <w:r>
        <w:rPr>
          <w:rFonts w:eastAsia="Calibri" w:cs="Times New Roman"/>
        </w:rPr>
        <w:t xml:space="preserve"> w pasie objętym analizą</w:t>
      </w:r>
      <w:r w:rsidRPr="00C20432">
        <w:rPr>
          <w:rFonts w:eastAsia="Calibri" w:cs="Times New Roman"/>
        </w:rPr>
        <w:t>,</w:t>
      </w:r>
    </w:p>
    <w:p w:rsidR="00842F86" w:rsidRPr="00612F23" w:rsidRDefault="00842F86" w:rsidP="00842F86">
      <w:pPr>
        <w:numPr>
          <w:ilvl w:val="0"/>
          <w:numId w:val="20"/>
        </w:numPr>
        <w:autoSpaceDE w:val="0"/>
        <w:autoSpaceDN w:val="0"/>
        <w:adjustRightInd w:val="0"/>
        <w:spacing w:after="0" w:line="240" w:lineRule="auto"/>
        <w:jc w:val="both"/>
      </w:pPr>
      <w:r w:rsidRPr="00C20432">
        <w:rPr>
          <w:rFonts w:eastAsia="Calibri" w:cs="Times New Roman"/>
        </w:rPr>
        <w:t xml:space="preserve">wprowadzono granice </w:t>
      </w:r>
      <w:r>
        <w:rPr>
          <w:rFonts w:eastAsia="Calibri" w:cs="Times New Roman"/>
        </w:rPr>
        <w:t>terenów chronionych wynikające</w:t>
      </w:r>
      <w:r w:rsidRPr="00C20432">
        <w:rPr>
          <w:rFonts w:eastAsia="Calibri" w:cs="Times New Roman"/>
        </w:rPr>
        <w:t xml:space="preserve"> </w:t>
      </w:r>
      <w:r w:rsidRPr="00C20432">
        <w:t>z zapisów prawa lokalnego (</w:t>
      </w:r>
      <w:proofErr w:type="spellStart"/>
      <w:r w:rsidRPr="00C20432">
        <w:t>mpzp</w:t>
      </w:r>
      <w:proofErr w:type="spellEnd"/>
      <w:r w:rsidRPr="00C20432">
        <w:t xml:space="preserve"> oraz studium)</w:t>
      </w:r>
      <w:r w:rsidRPr="00C20432">
        <w:rPr>
          <w:rFonts w:eastAsia="Calibri" w:cs="Times New Roman"/>
        </w:rPr>
        <w:t>,</w:t>
      </w:r>
    </w:p>
    <w:p w:rsidR="00842F86" w:rsidRPr="00612F23" w:rsidRDefault="00842F86" w:rsidP="00842F86">
      <w:pPr>
        <w:numPr>
          <w:ilvl w:val="0"/>
          <w:numId w:val="20"/>
        </w:numPr>
        <w:autoSpaceDE w:val="0"/>
        <w:autoSpaceDN w:val="0"/>
        <w:adjustRightInd w:val="0"/>
        <w:spacing w:after="0" w:line="240" w:lineRule="auto"/>
        <w:jc w:val="both"/>
      </w:pPr>
      <w:r>
        <w:rPr>
          <w:rFonts w:eastAsia="Calibri" w:cs="Times New Roman"/>
        </w:rPr>
        <w:t>wprowadzono tereny leśne,</w:t>
      </w:r>
    </w:p>
    <w:p w:rsidR="00842F86" w:rsidRPr="00612F23" w:rsidRDefault="00842F86" w:rsidP="00842F86">
      <w:pPr>
        <w:numPr>
          <w:ilvl w:val="0"/>
          <w:numId w:val="20"/>
        </w:numPr>
        <w:autoSpaceDE w:val="0"/>
        <w:autoSpaceDN w:val="0"/>
        <w:adjustRightInd w:val="0"/>
        <w:spacing w:after="0" w:line="240" w:lineRule="auto"/>
        <w:jc w:val="both"/>
      </w:pPr>
      <w:r>
        <w:rPr>
          <w:rFonts w:eastAsia="Calibri" w:cs="Times New Roman"/>
        </w:rPr>
        <w:t>uwzględniono rodzaj gruntu (współczynnik G=0…1),</w:t>
      </w:r>
    </w:p>
    <w:p w:rsidR="00842F86" w:rsidRPr="006233C8" w:rsidRDefault="00842F86" w:rsidP="00842F86">
      <w:pPr>
        <w:numPr>
          <w:ilvl w:val="0"/>
          <w:numId w:val="20"/>
        </w:numPr>
        <w:autoSpaceDE w:val="0"/>
        <w:autoSpaceDN w:val="0"/>
        <w:adjustRightInd w:val="0"/>
        <w:spacing w:after="0" w:line="240" w:lineRule="auto"/>
        <w:jc w:val="both"/>
      </w:pPr>
      <w:r>
        <w:rPr>
          <w:rFonts w:eastAsia="Calibri" w:cs="Times New Roman"/>
        </w:rPr>
        <w:t>uwzględniono istniejące ekrany akustyczne,</w:t>
      </w:r>
    </w:p>
    <w:p w:rsidR="00842F86" w:rsidRPr="00612F23" w:rsidRDefault="00842F86" w:rsidP="00842F86">
      <w:pPr>
        <w:numPr>
          <w:ilvl w:val="0"/>
          <w:numId w:val="20"/>
        </w:numPr>
        <w:autoSpaceDE w:val="0"/>
        <w:autoSpaceDN w:val="0"/>
        <w:adjustRightInd w:val="0"/>
        <w:spacing w:after="0" w:line="240" w:lineRule="auto"/>
        <w:jc w:val="both"/>
      </w:pPr>
      <w:r>
        <w:rPr>
          <w:rFonts w:eastAsia="Calibri" w:cs="Times New Roman"/>
        </w:rPr>
        <w:t>uwzględniono obiekty mostowe,</w:t>
      </w:r>
    </w:p>
    <w:p w:rsidR="00842F86" w:rsidRPr="0064175B" w:rsidRDefault="00842F86" w:rsidP="00842F86">
      <w:pPr>
        <w:numPr>
          <w:ilvl w:val="0"/>
          <w:numId w:val="20"/>
        </w:numPr>
        <w:autoSpaceDE w:val="0"/>
        <w:autoSpaceDN w:val="0"/>
        <w:adjustRightInd w:val="0"/>
        <w:spacing w:after="0" w:line="240" w:lineRule="auto"/>
        <w:jc w:val="both"/>
      </w:pPr>
      <w:r>
        <w:rPr>
          <w:rFonts w:eastAsia="Calibri" w:cs="Times New Roman"/>
        </w:rPr>
        <w:t>uwzględniono średnioroczne warunki meteorologiczne (</w:t>
      </w:r>
      <w:r w:rsidRPr="00F0514F">
        <w:rPr>
          <w:rFonts w:eastAsia="Calibri" w:cs="Times New Roman"/>
        </w:rPr>
        <w:t>przyjęto zgodnie z [</w:t>
      </w:r>
      <w:r w:rsidR="00BF49E5">
        <w:rPr>
          <w:rFonts w:eastAsia="Calibri" w:cs="Times New Roman"/>
        </w:rPr>
        <w:t>7</w:t>
      </w:r>
      <w:r w:rsidRPr="00F0514F">
        <w:rPr>
          <w:rFonts w:eastAsia="Calibri" w:cs="Times New Roman"/>
        </w:rPr>
        <w:t>]):</w:t>
      </w:r>
    </w:p>
    <w:p w:rsidR="00842F86" w:rsidRDefault="00842F86" w:rsidP="00842F86">
      <w:pPr>
        <w:numPr>
          <w:ilvl w:val="1"/>
          <w:numId w:val="20"/>
        </w:numPr>
        <w:autoSpaceDE w:val="0"/>
        <w:autoSpaceDN w:val="0"/>
        <w:adjustRightInd w:val="0"/>
        <w:spacing w:after="0" w:line="240" w:lineRule="auto"/>
        <w:jc w:val="both"/>
      </w:pPr>
      <w:r>
        <w:t>dzień: 100%,</w:t>
      </w:r>
    </w:p>
    <w:p w:rsidR="00842F86" w:rsidRDefault="00842F86" w:rsidP="00842F86">
      <w:pPr>
        <w:numPr>
          <w:ilvl w:val="1"/>
          <w:numId w:val="20"/>
        </w:numPr>
        <w:autoSpaceDE w:val="0"/>
        <w:autoSpaceDN w:val="0"/>
        <w:adjustRightInd w:val="0"/>
        <w:spacing w:after="0" w:line="240" w:lineRule="auto"/>
        <w:jc w:val="both"/>
      </w:pPr>
      <w:r>
        <w:t>wieczór: 75%,</w:t>
      </w:r>
    </w:p>
    <w:p w:rsidR="00842F86" w:rsidRPr="00C20432" w:rsidRDefault="00842F86" w:rsidP="00842F86">
      <w:pPr>
        <w:numPr>
          <w:ilvl w:val="1"/>
          <w:numId w:val="20"/>
        </w:numPr>
        <w:autoSpaceDE w:val="0"/>
        <w:autoSpaceDN w:val="0"/>
        <w:adjustRightInd w:val="0"/>
        <w:spacing w:after="0" w:line="240" w:lineRule="auto"/>
        <w:jc w:val="both"/>
      </w:pPr>
      <w:r>
        <w:t>noc: 50%,</w:t>
      </w:r>
    </w:p>
    <w:p w:rsidR="00842F86" w:rsidRPr="00C20432" w:rsidRDefault="00842F86" w:rsidP="00842F86">
      <w:pPr>
        <w:numPr>
          <w:ilvl w:val="0"/>
          <w:numId w:val="20"/>
        </w:numPr>
        <w:autoSpaceDE w:val="0"/>
        <w:autoSpaceDN w:val="0"/>
        <w:adjustRightInd w:val="0"/>
        <w:spacing w:after="0" w:line="240" w:lineRule="auto"/>
        <w:jc w:val="both"/>
      </w:pPr>
      <w:r w:rsidRPr="00C20432">
        <w:t xml:space="preserve">dokonano kwalifikacji terenów chronionych ze względu na </w:t>
      </w:r>
      <w:r w:rsidRPr="00F0514F">
        <w:t>hałas zgodnie z [</w:t>
      </w:r>
      <w:r w:rsidR="00E64F1D">
        <w:t>6</w:t>
      </w:r>
      <w:r w:rsidRPr="00F0514F">
        <w:t>],</w:t>
      </w:r>
    </w:p>
    <w:p w:rsidR="00842F86" w:rsidRPr="00C20432" w:rsidRDefault="00842F86" w:rsidP="00842F86">
      <w:pPr>
        <w:numPr>
          <w:ilvl w:val="0"/>
          <w:numId w:val="20"/>
        </w:numPr>
        <w:autoSpaceDE w:val="0"/>
        <w:autoSpaceDN w:val="0"/>
        <w:adjustRightInd w:val="0"/>
        <w:spacing w:after="0" w:line="240" w:lineRule="auto"/>
        <w:jc w:val="both"/>
      </w:pPr>
      <w:r w:rsidRPr="00C20432">
        <w:t>wprowadzono drogi uwzględniając profil</w:t>
      </w:r>
      <w:r>
        <w:t>e oraz rodzaje i stan nawierzchni</w:t>
      </w:r>
      <w:r w:rsidRPr="00C20432">
        <w:t>,</w:t>
      </w:r>
    </w:p>
    <w:p w:rsidR="00842F86" w:rsidRPr="00C20432" w:rsidRDefault="00842F86" w:rsidP="00842F86">
      <w:pPr>
        <w:numPr>
          <w:ilvl w:val="0"/>
          <w:numId w:val="20"/>
        </w:numPr>
        <w:autoSpaceDE w:val="0"/>
        <w:autoSpaceDN w:val="0"/>
        <w:adjustRightInd w:val="0"/>
        <w:spacing w:after="0" w:line="240" w:lineRule="auto"/>
        <w:jc w:val="both"/>
        <w:rPr>
          <w:rFonts w:eastAsia="Calibri" w:cs="Times New Roman"/>
        </w:rPr>
      </w:pPr>
      <w:r w:rsidRPr="00C20432">
        <w:t>wprowadzono istniejące ograniczenia prędkości oraz natężenia pojazdów wynikające z generalnego pomiaru ruchu</w:t>
      </w:r>
      <w:r w:rsidR="00E64F1D">
        <w:t xml:space="preserve"> oraz pomiarów własnych</w:t>
      </w:r>
      <w:r w:rsidRPr="00C20432">
        <w:t>.</w:t>
      </w:r>
    </w:p>
    <w:p w:rsidR="00842F86" w:rsidRPr="00C20432" w:rsidRDefault="00842F86" w:rsidP="00842F86">
      <w:pPr>
        <w:jc w:val="both"/>
        <w:rPr>
          <w:rFonts w:eastAsia="Calibri" w:cs="Times New Roman"/>
        </w:rPr>
      </w:pPr>
    </w:p>
    <w:p w:rsidR="00842F86" w:rsidRDefault="00842F86" w:rsidP="008523C0">
      <w:pPr>
        <w:jc w:val="both"/>
        <w:rPr>
          <w:rFonts w:eastAsia="Calibri" w:cs="Times New Roman"/>
        </w:rPr>
      </w:pPr>
      <w:r w:rsidRPr="00C20432">
        <w:rPr>
          <w:rFonts w:eastAsia="Calibri" w:cs="Times New Roman"/>
        </w:rPr>
        <w:t xml:space="preserve">W obliczeniach uwzględniono wszystkie czynniki wpływające w istotny sposób na poziom emisji hałasu drogowego oraz na tłumienie dźwięku przy propagacji, zgodnie z normą PN-ISO 9613-2 </w:t>
      </w:r>
      <w:r>
        <w:rPr>
          <w:rFonts w:eastAsia="Calibri" w:cs="Times New Roman"/>
        </w:rPr>
        <w:t>„</w:t>
      </w:r>
      <w:r w:rsidRPr="00C20432">
        <w:rPr>
          <w:rFonts w:eastAsia="Calibri" w:cs="Times New Roman"/>
        </w:rPr>
        <w:t xml:space="preserve">Akustyka </w:t>
      </w:r>
      <w:r>
        <w:rPr>
          <w:rFonts w:eastAsia="Calibri" w:cs="Times New Roman"/>
        </w:rPr>
        <w:t>–</w:t>
      </w:r>
      <w:r w:rsidRPr="00C20432">
        <w:rPr>
          <w:rFonts w:eastAsia="Calibri" w:cs="Times New Roman"/>
        </w:rPr>
        <w:t xml:space="preserve"> Tłumienie dźwięku podczas propagacji w przestrzeni otwartej, Część 2: Ogólna metoda obliczeniowa</w:t>
      </w:r>
      <w:r>
        <w:rPr>
          <w:rFonts w:eastAsia="Calibri" w:cs="Times New Roman"/>
        </w:rPr>
        <w:t>”</w:t>
      </w:r>
      <w:r w:rsidRPr="00C20432">
        <w:rPr>
          <w:rFonts w:eastAsia="Calibri" w:cs="Times New Roman"/>
        </w:rPr>
        <w:t xml:space="preserve">. Zbudowany model został skalibrowany na podstawie </w:t>
      </w:r>
      <w:r w:rsidR="00E64F1D">
        <w:rPr>
          <w:rFonts w:eastAsia="Calibri" w:cs="Times New Roman"/>
        </w:rPr>
        <w:t xml:space="preserve">wyników </w:t>
      </w:r>
      <w:r w:rsidRPr="00C20432">
        <w:rPr>
          <w:rFonts w:eastAsia="Calibri" w:cs="Times New Roman"/>
        </w:rPr>
        <w:t xml:space="preserve">wykonanych </w:t>
      </w:r>
      <w:r w:rsidRPr="006233C8">
        <w:rPr>
          <w:rFonts w:eastAsia="Calibri" w:cs="Times New Roman"/>
        </w:rPr>
        <w:t>pomiarów.</w:t>
      </w:r>
    </w:p>
    <w:p w:rsidR="00842F86" w:rsidRDefault="00842F86" w:rsidP="008523C0">
      <w:pPr>
        <w:jc w:val="both"/>
        <w:rPr>
          <w:rFonts w:ascii="Calibri" w:hAnsi="Calibri"/>
        </w:rPr>
      </w:pPr>
      <w:r w:rsidRPr="00DA44D7">
        <w:rPr>
          <w:rFonts w:ascii="Calibri" w:hAnsi="Calibri"/>
        </w:rPr>
        <w:t xml:space="preserve">Zasięg oddziaływania hałasu drogowego wyznaczono w oparciu o francuską metodę obliczeniową NMPB (XPS 31-133), </w:t>
      </w:r>
      <w:r>
        <w:rPr>
          <w:rFonts w:ascii="Calibri" w:hAnsi="Calibri"/>
        </w:rPr>
        <w:t>zalecaną do obliczeń hałasu z ruchu kołowego przez Dyrektywę</w:t>
      </w:r>
      <w:r w:rsidRPr="00F46C6B">
        <w:rPr>
          <w:rFonts w:ascii="Calibri" w:hAnsi="Calibri"/>
        </w:rPr>
        <w:t xml:space="preserve"> 2002/49/WE Parlamentu Europejskiego oraz Rady Unii Europejsk</w:t>
      </w:r>
      <w:r>
        <w:rPr>
          <w:rFonts w:ascii="Calibri" w:hAnsi="Calibri"/>
        </w:rPr>
        <w:t>iej z dnia 25 czerwca 2002 r. w </w:t>
      </w:r>
      <w:r w:rsidRPr="00F46C6B">
        <w:rPr>
          <w:rFonts w:ascii="Calibri" w:hAnsi="Calibri"/>
        </w:rPr>
        <w:t>sprawie oceny i kontroli poziomu hałasu w środowisku</w:t>
      </w:r>
      <w:r>
        <w:rPr>
          <w:rFonts w:ascii="Calibri" w:hAnsi="Calibri"/>
        </w:rPr>
        <w:t>.</w:t>
      </w:r>
    </w:p>
    <w:p w:rsidR="00842F86" w:rsidRPr="003A2912" w:rsidRDefault="00842F86" w:rsidP="008523C0">
      <w:pPr>
        <w:jc w:val="both"/>
        <w:rPr>
          <w:rFonts w:eastAsia="Calibri" w:cs="Times New Roman"/>
        </w:rPr>
      </w:pPr>
      <w:r w:rsidRPr="003A2912">
        <w:rPr>
          <w:rFonts w:eastAsia="Calibri" w:cs="Times New Roman"/>
        </w:rPr>
        <w:t>Obliczenia wykonano w siatce punktów 10x10 m na wysokości 4m nad poziomem terenu uwzględniając odbicia 1-szego rzędu.</w:t>
      </w:r>
    </w:p>
    <w:p w:rsidR="00842F86" w:rsidRPr="00C20432" w:rsidRDefault="00842F86" w:rsidP="00842F86">
      <w:pPr>
        <w:jc w:val="both"/>
        <w:rPr>
          <w:rFonts w:eastAsia="Calibri" w:cs="Times New Roman"/>
          <w:b/>
          <w:bCs/>
        </w:rPr>
      </w:pPr>
      <w:r w:rsidRPr="00C20432">
        <w:rPr>
          <w:rFonts w:eastAsia="Calibri" w:cs="Times New Roman"/>
          <w:b/>
          <w:bCs/>
        </w:rPr>
        <w:lastRenderedPageBreak/>
        <w:t>Niepewność wyników obliczeń</w:t>
      </w:r>
    </w:p>
    <w:p w:rsidR="00842F86" w:rsidRPr="00C20432" w:rsidRDefault="00842F86" w:rsidP="008523C0">
      <w:pPr>
        <w:jc w:val="both"/>
        <w:rPr>
          <w:rFonts w:eastAsia="Calibri" w:cs="Times New Roman"/>
        </w:rPr>
      </w:pPr>
      <w:r w:rsidRPr="00C20432">
        <w:rPr>
          <w:rFonts w:eastAsia="Calibri" w:cs="Times New Roman"/>
          <w:bCs/>
        </w:rPr>
        <w:t xml:space="preserve">Niepewność wyników obliczeń hałasu drogowego wynika z dokładności zastosowanej metody obliczeniowej oraz błędów spowodowanych niepewnością danych wejściowych przyjętych do obliczeń. Błędy metod obliczeniowych wynikają z uproszczeń i ograniczeń zastosowanej metody obliczeniowej oraz przyjętych parametrów obliczeń wpływających w istotny sposób na wynik obliczeń. </w:t>
      </w:r>
      <w:r w:rsidRPr="00C20432">
        <w:rPr>
          <w:rFonts w:eastAsia="Calibri" w:cs="Times New Roman"/>
        </w:rPr>
        <w:t>Niepewność wyników obliczeń wynika z niepewności oszacowania danych wejściowych oraz niepewność oszacowania tłumienia hałasu podczas propagacji.</w:t>
      </w:r>
    </w:p>
    <w:p w:rsidR="00842F86" w:rsidRPr="00C20432" w:rsidRDefault="00842F86" w:rsidP="00842F86">
      <w:pPr>
        <w:jc w:val="both"/>
        <w:rPr>
          <w:rFonts w:eastAsia="Calibri" w:cs="Times New Roman"/>
        </w:rPr>
      </w:pPr>
      <w:r w:rsidRPr="00C20432">
        <w:rPr>
          <w:rFonts w:eastAsia="Calibri" w:cs="Times New Roman"/>
        </w:rPr>
        <w:t>Na niepewność oszacowania danych wejściowych składa się:</w:t>
      </w:r>
    </w:p>
    <w:p w:rsidR="00842F86" w:rsidRPr="00C20432" w:rsidRDefault="00842F86" w:rsidP="00842F86">
      <w:pPr>
        <w:numPr>
          <w:ilvl w:val="0"/>
          <w:numId w:val="19"/>
        </w:numPr>
        <w:spacing w:after="0" w:line="240" w:lineRule="auto"/>
        <w:ind w:left="360" w:hanging="360"/>
        <w:jc w:val="both"/>
        <w:rPr>
          <w:rFonts w:eastAsia="Calibri" w:cs="Times New Roman"/>
        </w:rPr>
      </w:pPr>
      <w:r w:rsidRPr="00C20432">
        <w:rPr>
          <w:rFonts w:eastAsia="Calibri" w:cs="Times New Roman"/>
        </w:rPr>
        <w:t>Niepewność co do rzeczywistej liczby samochodów poszczególnych klas kursujących w porze dnia i porze nocy. Zmiana natężenie ruchu o 100% powoduje zmianę poziomu emisji hałasu o </w:t>
      </w:r>
      <w:r w:rsidRPr="00C20432">
        <w:rPr>
          <w:rFonts w:eastAsia="Calibri" w:cs="Times New Roman"/>
        </w:rPr>
        <w:sym w:font="Symbol" w:char="F044"/>
      </w:r>
      <w:proofErr w:type="spellStart"/>
      <w:r w:rsidRPr="00C20432">
        <w:rPr>
          <w:rFonts w:eastAsia="Calibri" w:cs="Times New Roman"/>
        </w:rPr>
        <w:t>L</w:t>
      </w:r>
      <w:r w:rsidRPr="00C20432">
        <w:rPr>
          <w:rFonts w:eastAsia="Calibri" w:cs="Times New Roman"/>
          <w:vertAlign w:val="subscript"/>
        </w:rPr>
        <w:t>Aeq</w:t>
      </w:r>
      <w:proofErr w:type="spellEnd"/>
      <w:r w:rsidRPr="00C20432">
        <w:rPr>
          <w:rFonts w:eastAsia="Calibri" w:cs="Times New Roman"/>
        </w:rPr>
        <w:t xml:space="preserve"> = 3 </w:t>
      </w:r>
      <w:proofErr w:type="spellStart"/>
      <w:r w:rsidRPr="00C20432">
        <w:rPr>
          <w:rFonts w:eastAsia="Calibri" w:cs="Times New Roman"/>
        </w:rPr>
        <w:t>dB</w:t>
      </w:r>
      <w:proofErr w:type="spellEnd"/>
      <w:r w:rsidRPr="00C20432">
        <w:rPr>
          <w:rFonts w:eastAsia="Calibri" w:cs="Times New Roman"/>
        </w:rPr>
        <w:t>.</w:t>
      </w:r>
    </w:p>
    <w:p w:rsidR="00842F86" w:rsidRPr="00C20432" w:rsidRDefault="00842F86" w:rsidP="00842F86">
      <w:pPr>
        <w:numPr>
          <w:ilvl w:val="0"/>
          <w:numId w:val="19"/>
        </w:numPr>
        <w:spacing w:after="0" w:line="240" w:lineRule="auto"/>
        <w:ind w:left="360" w:hanging="360"/>
        <w:jc w:val="both"/>
        <w:rPr>
          <w:rFonts w:eastAsia="Calibri" w:cs="Times New Roman"/>
        </w:rPr>
      </w:pPr>
      <w:r w:rsidRPr="00C20432">
        <w:rPr>
          <w:rFonts w:eastAsia="Calibri" w:cs="Times New Roman"/>
        </w:rPr>
        <w:t xml:space="preserve">Zmiana prędkości jazdy o </w:t>
      </w:r>
      <w:r w:rsidRPr="00C20432">
        <w:rPr>
          <w:rFonts w:eastAsia="Calibri" w:cs="Times New Roman"/>
        </w:rPr>
        <w:sym w:font="Symbol" w:char="F0B1"/>
      </w:r>
      <w:r w:rsidRPr="00C20432">
        <w:rPr>
          <w:rFonts w:eastAsia="Calibri" w:cs="Times New Roman"/>
        </w:rPr>
        <w:t xml:space="preserve">20% powoduje zmianę poziomu emisji hałasu o </w:t>
      </w:r>
      <w:r w:rsidRPr="00C20432">
        <w:rPr>
          <w:rFonts w:eastAsia="Calibri" w:cs="Times New Roman"/>
        </w:rPr>
        <w:sym w:font="Symbol" w:char="F044"/>
      </w:r>
      <w:r w:rsidRPr="00C20432">
        <w:rPr>
          <w:rFonts w:eastAsia="Calibri" w:cs="Times New Roman"/>
        </w:rPr>
        <w:t>L</w:t>
      </w:r>
      <w:r w:rsidRPr="00C20432">
        <w:rPr>
          <w:rFonts w:eastAsia="Calibri" w:cs="Times New Roman"/>
          <w:vertAlign w:val="subscript"/>
        </w:rPr>
        <w:t>AE</w:t>
      </w:r>
      <w:r w:rsidRPr="00C20432">
        <w:rPr>
          <w:rFonts w:eastAsia="Calibri" w:cs="Times New Roman"/>
        </w:rPr>
        <w:t xml:space="preserve"> = </w:t>
      </w:r>
      <w:r w:rsidRPr="00C20432">
        <w:rPr>
          <w:rFonts w:eastAsia="Calibri" w:cs="Times New Roman"/>
        </w:rPr>
        <w:sym w:font="Symbol" w:char="F0B1"/>
      </w:r>
      <w:r w:rsidRPr="00C20432">
        <w:rPr>
          <w:rFonts w:eastAsia="Calibri" w:cs="Times New Roman"/>
        </w:rPr>
        <w:t xml:space="preserve">1 </w:t>
      </w:r>
      <w:proofErr w:type="spellStart"/>
      <w:r w:rsidRPr="00C20432">
        <w:rPr>
          <w:rFonts w:eastAsia="Calibri" w:cs="Times New Roman"/>
        </w:rPr>
        <w:t>dB</w:t>
      </w:r>
      <w:proofErr w:type="spellEnd"/>
      <w:r w:rsidRPr="00C20432">
        <w:rPr>
          <w:rFonts w:eastAsia="Calibri" w:cs="Times New Roman"/>
        </w:rPr>
        <w:t>, a o </w:t>
      </w:r>
      <w:r w:rsidRPr="00C20432">
        <w:rPr>
          <w:rFonts w:eastAsia="Calibri" w:cs="Times New Roman"/>
        </w:rPr>
        <w:sym w:font="Symbol" w:char="F0B1"/>
      </w:r>
      <w:r w:rsidRPr="00C20432">
        <w:rPr>
          <w:rFonts w:eastAsia="Calibri" w:cs="Times New Roman"/>
        </w:rPr>
        <w:t xml:space="preserve">30% - o </w:t>
      </w:r>
      <w:r w:rsidRPr="00C20432">
        <w:rPr>
          <w:rFonts w:eastAsia="Calibri" w:cs="Times New Roman"/>
        </w:rPr>
        <w:sym w:font="Symbol" w:char="F044"/>
      </w:r>
      <w:r w:rsidRPr="00C20432">
        <w:rPr>
          <w:rFonts w:eastAsia="Calibri" w:cs="Times New Roman"/>
        </w:rPr>
        <w:t>L</w:t>
      </w:r>
      <w:r w:rsidRPr="00C20432">
        <w:rPr>
          <w:rFonts w:eastAsia="Calibri" w:cs="Times New Roman"/>
          <w:vertAlign w:val="subscript"/>
        </w:rPr>
        <w:t>AE</w:t>
      </w:r>
      <w:r w:rsidRPr="00C20432">
        <w:rPr>
          <w:rFonts w:eastAsia="Calibri" w:cs="Times New Roman"/>
        </w:rPr>
        <w:t xml:space="preserve"> = </w:t>
      </w:r>
      <w:r w:rsidRPr="00C20432">
        <w:rPr>
          <w:rFonts w:eastAsia="Calibri" w:cs="Times New Roman"/>
        </w:rPr>
        <w:sym w:font="Symbol" w:char="F0B1"/>
      </w:r>
      <w:r w:rsidRPr="00C20432">
        <w:rPr>
          <w:rFonts w:eastAsia="Calibri" w:cs="Times New Roman"/>
        </w:rPr>
        <w:t xml:space="preserve">1,5 </w:t>
      </w:r>
      <w:proofErr w:type="spellStart"/>
      <w:r w:rsidRPr="00C20432">
        <w:rPr>
          <w:rFonts w:eastAsia="Calibri" w:cs="Times New Roman"/>
        </w:rPr>
        <w:t>dB</w:t>
      </w:r>
      <w:proofErr w:type="spellEnd"/>
      <w:r w:rsidRPr="00C20432">
        <w:rPr>
          <w:rFonts w:eastAsia="Calibri" w:cs="Times New Roman"/>
        </w:rPr>
        <w:t>.</w:t>
      </w:r>
    </w:p>
    <w:p w:rsidR="00842F86" w:rsidRPr="00C20432" w:rsidRDefault="00842F86" w:rsidP="00842F86">
      <w:pPr>
        <w:ind w:firstLine="426"/>
        <w:jc w:val="both"/>
        <w:rPr>
          <w:rFonts w:eastAsia="Calibri" w:cs="Times New Roman"/>
          <w:bCs/>
        </w:rPr>
      </w:pPr>
    </w:p>
    <w:p w:rsidR="00842F86" w:rsidRPr="00C20432" w:rsidRDefault="00842F86" w:rsidP="008523C0">
      <w:pPr>
        <w:jc w:val="both"/>
        <w:rPr>
          <w:rFonts w:eastAsia="Calibri" w:cs="Times New Roman"/>
          <w:bCs/>
        </w:rPr>
      </w:pPr>
      <w:r w:rsidRPr="00C20432">
        <w:rPr>
          <w:rFonts w:eastAsia="Calibri" w:cs="Times New Roman"/>
        </w:rPr>
        <w:t xml:space="preserve">Niepewność oszacowania tłumienia dźwięku przy propagacji w terenie wzrasta ze wzrostem odległości od źródła hałasu. </w:t>
      </w:r>
      <w:r w:rsidRPr="00C20432">
        <w:rPr>
          <w:rFonts w:eastAsia="Calibri" w:cs="Times New Roman"/>
          <w:iCs/>
        </w:rPr>
        <w:t xml:space="preserve">Według normy </w:t>
      </w:r>
      <w:r w:rsidRPr="00C20432">
        <w:rPr>
          <w:rFonts w:eastAsia="Calibri" w:cs="Times New Roman"/>
          <w:i/>
          <w:iCs/>
        </w:rPr>
        <w:t>ISO 9613</w:t>
      </w:r>
      <w:r w:rsidRPr="00C20432">
        <w:rPr>
          <w:rFonts w:eastAsia="Calibri" w:cs="Times New Roman"/>
          <w:iCs/>
        </w:rPr>
        <w:t xml:space="preserve"> </w:t>
      </w:r>
      <w:r w:rsidRPr="00C20432">
        <w:rPr>
          <w:rFonts w:eastAsia="Calibri" w:cs="Times New Roman"/>
          <w:i/>
        </w:rPr>
        <w:t>Tłumienie dźwięku podczas propagacji w terenie otwartym</w:t>
      </w:r>
      <w:r w:rsidRPr="00C20432">
        <w:rPr>
          <w:rFonts w:eastAsia="Calibri" w:cs="Times New Roman"/>
          <w:iCs/>
        </w:rPr>
        <w:t xml:space="preserve">, niepewność wyniku obliczeń wynosi: </w:t>
      </w:r>
      <w:r w:rsidRPr="00C20432">
        <w:rPr>
          <w:rFonts w:eastAsia="Calibri" w:cs="Times New Roman"/>
          <w:iCs/>
        </w:rPr>
        <w:sym w:font="Symbol" w:char="F0B1"/>
      </w:r>
      <w:r w:rsidRPr="00C20432">
        <w:rPr>
          <w:rFonts w:eastAsia="Calibri" w:cs="Times New Roman"/>
          <w:iCs/>
        </w:rPr>
        <w:t xml:space="preserve">1 </w:t>
      </w:r>
      <w:proofErr w:type="spellStart"/>
      <w:r w:rsidRPr="00C20432">
        <w:rPr>
          <w:rFonts w:eastAsia="Calibri" w:cs="Times New Roman"/>
          <w:iCs/>
        </w:rPr>
        <w:t>dB</w:t>
      </w:r>
      <w:proofErr w:type="spellEnd"/>
      <w:r w:rsidRPr="00C20432">
        <w:rPr>
          <w:rFonts w:eastAsia="Calibri" w:cs="Times New Roman"/>
          <w:iCs/>
        </w:rPr>
        <w:t xml:space="preserve"> dla odległości do </w:t>
      </w:r>
      <w:smartTag w:uri="urn:schemas-microsoft-com:office:smarttags" w:element="metricconverter">
        <w:smartTagPr>
          <w:attr w:name="ProductID" w:val="100ﾠm"/>
        </w:smartTagPr>
        <w:r w:rsidRPr="00C20432">
          <w:rPr>
            <w:rFonts w:eastAsia="Calibri" w:cs="Times New Roman"/>
            <w:iCs/>
          </w:rPr>
          <w:t>100 m</w:t>
        </w:r>
      </w:smartTag>
      <w:r w:rsidRPr="00C20432">
        <w:rPr>
          <w:rFonts w:eastAsia="Calibri" w:cs="Times New Roman"/>
          <w:iCs/>
        </w:rPr>
        <w:t xml:space="preserve"> i </w:t>
      </w:r>
      <w:r w:rsidRPr="00C20432">
        <w:rPr>
          <w:rFonts w:eastAsia="Calibri" w:cs="Times New Roman"/>
          <w:iCs/>
        </w:rPr>
        <w:sym w:font="Symbol" w:char="F0B1"/>
      </w:r>
      <w:r w:rsidRPr="00C20432">
        <w:rPr>
          <w:iCs/>
        </w:rPr>
        <w:t xml:space="preserve">3 </w:t>
      </w:r>
      <w:proofErr w:type="spellStart"/>
      <w:r w:rsidRPr="00C20432">
        <w:rPr>
          <w:iCs/>
        </w:rPr>
        <w:t>dB</w:t>
      </w:r>
      <w:proofErr w:type="spellEnd"/>
      <w:r w:rsidRPr="00C20432">
        <w:rPr>
          <w:iCs/>
        </w:rPr>
        <w:t xml:space="preserve"> dla odległości z </w:t>
      </w:r>
      <w:r w:rsidRPr="00C20432">
        <w:rPr>
          <w:rFonts w:eastAsia="Calibri" w:cs="Times New Roman"/>
          <w:iCs/>
        </w:rPr>
        <w:t xml:space="preserve">zakresu od </w:t>
      </w:r>
      <w:smartTag w:uri="urn:schemas-microsoft-com:office:smarttags" w:element="metricconverter">
        <w:smartTagPr>
          <w:attr w:name="ProductID" w:val="100ﾠm"/>
        </w:smartTagPr>
        <w:r w:rsidRPr="00C20432">
          <w:rPr>
            <w:rFonts w:eastAsia="Calibri" w:cs="Times New Roman"/>
            <w:iCs/>
          </w:rPr>
          <w:t>100 m</w:t>
        </w:r>
      </w:smartTag>
      <w:r w:rsidRPr="00C20432">
        <w:rPr>
          <w:rFonts w:eastAsia="Calibri" w:cs="Times New Roman"/>
          <w:iCs/>
        </w:rPr>
        <w:t xml:space="preserve"> do </w:t>
      </w:r>
      <w:smartTag w:uri="urn:schemas-microsoft-com:office:smarttags" w:element="metricconverter">
        <w:smartTagPr>
          <w:attr w:name="ProductID" w:val="1000ﾠm"/>
        </w:smartTagPr>
        <w:r w:rsidRPr="00C20432">
          <w:rPr>
            <w:rFonts w:eastAsia="Calibri" w:cs="Times New Roman"/>
            <w:iCs/>
          </w:rPr>
          <w:t>1000 m</w:t>
        </w:r>
      </w:smartTag>
      <w:r w:rsidRPr="00C20432">
        <w:rPr>
          <w:rFonts w:eastAsia="Calibri" w:cs="Times New Roman"/>
          <w:iCs/>
        </w:rPr>
        <w:t>.</w:t>
      </w:r>
      <w:r w:rsidRPr="00C20432">
        <w:rPr>
          <w:rFonts w:eastAsia="Calibri" w:cs="Times New Roman"/>
        </w:rPr>
        <w:t xml:space="preserve"> Błąd oszacowania zasięgu (</w:t>
      </w:r>
      <w:proofErr w:type="spellStart"/>
      <w:r w:rsidRPr="00C20432">
        <w:rPr>
          <w:rFonts w:eastAsia="Calibri" w:cs="Times New Roman"/>
        </w:rPr>
        <w:t>d</w:t>
      </w:r>
      <w:r w:rsidRPr="00C20432">
        <w:rPr>
          <w:rFonts w:eastAsia="Calibri" w:cs="Times New Roman"/>
          <w:vertAlign w:val="subscript"/>
        </w:rPr>
        <w:t>z</w:t>
      </w:r>
      <w:proofErr w:type="spellEnd"/>
      <w:r w:rsidRPr="00C20432">
        <w:rPr>
          <w:rFonts w:eastAsia="Calibri" w:cs="Times New Roman"/>
        </w:rPr>
        <w:t>) od</w:t>
      </w:r>
      <w:r w:rsidRPr="00C20432">
        <w:t>działywania hałasu wynikający z </w:t>
      </w:r>
      <w:r w:rsidRPr="00C20432">
        <w:rPr>
          <w:rFonts w:eastAsia="Calibri" w:cs="Times New Roman"/>
        </w:rPr>
        <w:t xml:space="preserve">błędu oszacowania poziomu emisji hałasu o </w:t>
      </w:r>
      <w:r w:rsidRPr="00C20432">
        <w:rPr>
          <w:rFonts w:eastAsia="Calibri" w:cs="Times New Roman"/>
        </w:rPr>
        <w:sym w:font="Symbol" w:char="F0B1"/>
      </w:r>
      <w:r w:rsidRPr="00C20432">
        <w:rPr>
          <w:rFonts w:eastAsia="Calibri" w:cs="Times New Roman"/>
        </w:rPr>
        <w:t xml:space="preserve">1 </w:t>
      </w:r>
      <w:proofErr w:type="spellStart"/>
      <w:r w:rsidRPr="00C20432">
        <w:rPr>
          <w:rFonts w:eastAsia="Calibri" w:cs="Times New Roman"/>
        </w:rPr>
        <w:t>dB</w:t>
      </w:r>
      <w:proofErr w:type="spellEnd"/>
      <w:r w:rsidRPr="00C20432">
        <w:rPr>
          <w:rFonts w:eastAsia="Calibri" w:cs="Times New Roman"/>
        </w:rPr>
        <w:t xml:space="preserve">, wynosi: d &lt; 150 m: </w:t>
      </w:r>
      <w:r w:rsidRPr="00C20432">
        <w:rPr>
          <w:rFonts w:eastAsia="Calibri" w:cs="Times New Roman"/>
        </w:rPr>
        <w:sym w:font="Symbol" w:char="F0B1"/>
      </w:r>
      <w:r w:rsidRPr="00C20432">
        <w:rPr>
          <w:rFonts w:eastAsia="Calibri" w:cs="Times New Roman"/>
        </w:rPr>
        <w:t xml:space="preserve">20 m, d = 250…300 m: </w:t>
      </w:r>
      <w:r w:rsidRPr="00C20432">
        <w:rPr>
          <w:rFonts w:eastAsia="Calibri" w:cs="Times New Roman"/>
        </w:rPr>
        <w:sym w:font="Symbol" w:char="F0B1"/>
      </w:r>
      <w:r w:rsidRPr="00C20432">
        <w:rPr>
          <w:rFonts w:eastAsia="Calibri" w:cs="Times New Roman"/>
        </w:rPr>
        <w:t xml:space="preserve">50 m, d = 500…600 m: </w:t>
      </w:r>
      <w:r w:rsidRPr="00C20432">
        <w:rPr>
          <w:rFonts w:eastAsia="Calibri" w:cs="Times New Roman"/>
        </w:rPr>
        <w:sym w:font="Symbol" w:char="F0B1"/>
      </w:r>
      <w:r w:rsidRPr="00C20432">
        <w:rPr>
          <w:rFonts w:eastAsia="Calibri" w:cs="Times New Roman"/>
        </w:rPr>
        <w:t>70 m.</w:t>
      </w:r>
    </w:p>
    <w:p w:rsidR="00842F86" w:rsidRPr="00C20432" w:rsidRDefault="00842F86" w:rsidP="00842F86">
      <w:pPr>
        <w:rPr>
          <w:b/>
        </w:rPr>
      </w:pPr>
      <w:r w:rsidRPr="00C20432">
        <w:rPr>
          <w:b/>
        </w:rPr>
        <w:t>Kalibracja</w:t>
      </w:r>
    </w:p>
    <w:p w:rsidR="00842F86" w:rsidRPr="00C20432" w:rsidRDefault="00842F86" w:rsidP="008523C0">
      <w:pPr>
        <w:jc w:val="both"/>
      </w:pPr>
      <w:r w:rsidRPr="00C20432">
        <w:t xml:space="preserve">Kalibracja modelu została wykonana w oparciu o pomiary hałasu wykonane w ramach generalnego pomiaru hałasu. Do przygotowanego uprzednio modelu wprowadzono natężenie ruchu oraz prędkości pojazdów występujące podczas pomiarów. Następnie dokonano porównania wartości zmierzonych i obliczonych przy użyciu kryterium </w:t>
      </w:r>
      <w:r w:rsidRPr="007C12DC">
        <w:t>zaproponowanego w wytycznych opracowania</w:t>
      </w:r>
      <w:r>
        <w:t xml:space="preserve"> map akustycznych </w:t>
      </w:r>
      <w:r w:rsidRPr="00F0514F">
        <w:t>[</w:t>
      </w:r>
      <w:r w:rsidR="005C66C6">
        <w:t>7</w:t>
      </w:r>
      <w:r w:rsidRPr="00F0514F">
        <w:t>].</w:t>
      </w:r>
    </w:p>
    <w:p w:rsidR="00842F86" w:rsidRPr="00C20432" w:rsidRDefault="00B11D8F" w:rsidP="00842F86">
      <w:pPr>
        <w:jc w:val="both"/>
      </w:pPr>
      <m:oMathPara>
        <m:oMath>
          <m:rad>
            <m:radPr>
              <m:degHide m:val="on"/>
              <m:ctrlPr>
                <w:rPr>
                  <w:rFonts w:ascii="Cambria Math" w:hAnsi="Cambria Math"/>
                  <w:i/>
                </w:rPr>
              </m:ctrlPr>
            </m:radPr>
            <m:deg/>
            <m:e>
              <m:f>
                <m:fPr>
                  <m:ctrlPr>
                    <w:rPr>
                      <w:rFonts w:ascii="Cambria Math" w:hAnsi="Cambria Math"/>
                      <w:i/>
                    </w:rPr>
                  </m:ctrlPr>
                </m:fPr>
                <m:num>
                  <m:r>
                    <w:rPr>
                      <w:rFonts w:ascii="Cambria Math"/>
                    </w:rPr>
                    <m:t>1</m:t>
                  </m:r>
                </m:num>
                <m:den>
                  <m:r>
                    <w:rPr>
                      <w:rFonts w:ascii="Cambria Math" w:hAnsi="Cambria Math"/>
                    </w:rPr>
                    <m:t>n</m:t>
                  </m:r>
                </m:den>
              </m:f>
              <m:r>
                <w:rPr>
                  <w:rFonts w:ascii="Cambria Math"/>
                </w:rPr>
                <m:t xml:space="preserve"> </m:t>
              </m:r>
              <m:nary>
                <m:naryPr>
                  <m:chr m:val="∑"/>
                  <m:limLoc m:val="undOvr"/>
                  <m:ctrlPr>
                    <w:rPr>
                      <w:rFonts w:ascii="Cambria Math" w:hAnsi="Cambria Math"/>
                      <w:i/>
                    </w:rPr>
                  </m:ctrlPr>
                </m:naryPr>
                <m:sub>
                  <m:r>
                    <w:rPr>
                      <w:rFonts w:ascii="Cambria Math" w:hAnsi="Cambria Math"/>
                    </w:rPr>
                    <m:t>i</m:t>
                  </m:r>
                  <m:r>
                    <w:rPr>
                      <w:rFonts w:ascii="Cambria Math"/>
                    </w:rPr>
                    <m:t>=1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Aobli</m:t>
                              </m:r>
                            </m:sub>
                          </m:sSub>
                          <m:r>
                            <m:t>-</m:t>
                          </m:r>
                          <m:r>
                            <w:rPr>
                              <w:rFonts w:asci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Azmi</m:t>
                              </m:r>
                            </m:sub>
                          </m:sSub>
                        </m:e>
                      </m:d>
                    </m:e>
                    <m:sup>
                      <m:r>
                        <w:rPr>
                          <w:rFonts w:ascii="Cambria Math"/>
                        </w:rPr>
                        <m:t>2</m:t>
                      </m:r>
                    </m:sup>
                  </m:sSup>
                </m:e>
              </m:nary>
            </m:e>
          </m:rad>
          <m:r>
            <w:rPr>
              <w:rFonts w:ascii="Cambria Math"/>
            </w:rPr>
            <m:t xml:space="preserve"> </m:t>
          </m:r>
          <m:r>
            <w:rPr>
              <w:rFonts w:ascii="Cambria Math"/>
            </w:rPr>
            <m:t>≤</m:t>
          </m:r>
          <m:r>
            <w:rPr>
              <w:rFonts w:ascii="Cambria Math"/>
            </w:rPr>
            <m:t>2.5</m:t>
          </m:r>
          <m:r>
            <w:rPr>
              <w:rFonts w:ascii="Cambria Math" w:hAnsi="Cambria Math"/>
            </w:rPr>
            <m:t>dB</m:t>
          </m:r>
        </m:oMath>
      </m:oMathPara>
    </w:p>
    <w:p w:rsidR="00BE7CB2" w:rsidRPr="00C20432" w:rsidRDefault="00BE7CB2" w:rsidP="00BE7CB2">
      <w:r w:rsidRPr="00C20432">
        <w:t>Gdzie:</w:t>
      </w:r>
    </w:p>
    <w:p w:rsidR="00BE7CB2" w:rsidRPr="00C20432" w:rsidRDefault="00BE7CB2" w:rsidP="00BE7CB2">
      <w:pPr>
        <w:pStyle w:val="Bezodstpw"/>
      </w:pPr>
      <w:r w:rsidRPr="00C20432">
        <w:tab/>
      </w:r>
      <w:r w:rsidRPr="00C20432">
        <w:tab/>
      </w:r>
      <w:r w:rsidRPr="00C20432">
        <w:tab/>
        <w:t>n – liczba wykonanych obliczeń i pomiarów porównawczych,</w:t>
      </w:r>
    </w:p>
    <w:p w:rsidR="00BE7CB2" w:rsidRPr="00C20432" w:rsidRDefault="00BE7CB2" w:rsidP="00BE7CB2">
      <w:pPr>
        <w:pStyle w:val="Bezodstpw"/>
      </w:pPr>
      <w:r w:rsidRPr="00C20432">
        <w:tab/>
      </w:r>
      <w:r w:rsidRPr="00C20432">
        <w:tab/>
      </w:r>
      <w:r w:rsidRPr="00C20432">
        <w:tab/>
      </w:r>
      <w:proofErr w:type="spellStart"/>
      <w:r w:rsidRPr="00C20432">
        <w:t>L</w:t>
      </w:r>
      <w:r w:rsidRPr="00C20432">
        <w:rPr>
          <w:vertAlign w:val="subscript"/>
        </w:rPr>
        <w:t>Aobli</w:t>
      </w:r>
      <w:proofErr w:type="spellEnd"/>
      <w:r w:rsidRPr="00C20432">
        <w:t xml:space="preserve"> – wartość i-tego poziomu obliczonego, </w:t>
      </w:r>
      <w:proofErr w:type="spellStart"/>
      <w:r w:rsidRPr="00C20432">
        <w:t>dB</w:t>
      </w:r>
      <w:proofErr w:type="spellEnd"/>
      <w:r w:rsidRPr="00C20432">
        <w:t>,</w:t>
      </w:r>
    </w:p>
    <w:p w:rsidR="00BE7CB2" w:rsidRDefault="00BE7CB2" w:rsidP="00BE7CB2">
      <w:pPr>
        <w:pStyle w:val="Bezodstpw"/>
      </w:pPr>
      <w:r w:rsidRPr="00C20432">
        <w:tab/>
      </w:r>
      <w:r w:rsidRPr="00C20432">
        <w:tab/>
      </w:r>
      <w:r w:rsidRPr="00C20432">
        <w:tab/>
      </w:r>
      <w:proofErr w:type="spellStart"/>
      <w:r w:rsidRPr="00C20432">
        <w:t>L</w:t>
      </w:r>
      <w:r w:rsidRPr="00C20432">
        <w:rPr>
          <w:vertAlign w:val="subscript"/>
        </w:rPr>
        <w:t>Azmi</w:t>
      </w:r>
      <w:proofErr w:type="spellEnd"/>
      <w:r w:rsidRPr="00C20432">
        <w:t xml:space="preserve"> – wartość i-tego zmierzonego poziomu, </w:t>
      </w:r>
      <w:proofErr w:type="spellStart"/>
      <w:r w:rsidRPr="00C20432">
        <w:t>dB</w:t>
      </w:r>
      <w:proofErr w:type="spellEnd"/>
      <w:r w:rsidRPr="00C20432">
        <w:t>.</w:t>
      </w:r>
    </w:p>
    <w:p w:rsidR="00BE7CB2" w:rsidRPr="00C20432" w:rsidRDefault="00BE7CB2" w:rsidP="00BE7CB2">
      <w:pPr>
        <w:pStyle w:val="Bezodstpw"/>
      </w:pPr>
    </w:p>
    <w:p w:rsidR="00BE7CB2" w:rsidRDefault="00BE7CB2" w:rsidP="00BE7CB2">
      <w:pPr>
        <w:jc w:val="both"/>
      </w:pPr>
      <w:r w:rsidRPr="00C20432">
        <w:t>W wyniku obliczeń</w:t>
      </w:r>
      <w:r>
        <w:t>, po dokonaniu kalibracji modelu dla wszystkich odcinków,</w:t>
      </w:r>
      <w:r w:rsidRPr="00C20432">
        <w:t xml:space="preserve"> uzyskano zgodność pomiarów i obliczeń na poziomie </w:t>
      </w:r>
      <w:r w:rsidRPr="00E92D73">
        <w:t>0,70 … 0,</w:t>
      </w:r>
      <w:r>
        <w:t xml:space="preserve">68 </w:t>
      </w:r>
      <w:proofErr w:type="spellStart"/>
      <w:r>
        <w:t>dB</w:t>
      </w:r>
      <w:proofErr w:type="spellEnd"/>
      <w:r w:rsidRPr="00C20432">
        <w:t>.</w:t>
      </w:r>
      <w:r>
        <w:t xml:space="preserve"> Poniżej w Tabeli 1.3 zestawiono wyniki poziomów zmierzonych i obliczonych dla analizowanego odcinka.</w:t>
      </w:r>
    </w:p>
    <w:p w:rsidR="00BE7CB2" w:rsidRPr="00E92D73" w:rsidRDefault="00BE7CB2" w:rsidP="00BE7CB2">
      <w:pPr>
        <w:pStyle w:val="Bezodstpw"/>
        <w:jc w:val="center"/>
        <w:rPr>
          <w:b/>
          <w:sz w:val="20"/>
        </w:rPr>
      </w:pPr>
      <w:r w:rsidRPr="00E92D73">
        <w:rPr>
          <w:b/>
          <w:sz w:val="20"/>
        </w:rPr>
        <w:t>Tabela 1.</w:t>
      </w:r>
      <w:r>
        <w:rPr>
          <w:b/>
          <w:sz w:val="20"/>
        </w:rPr>
        <w:t>3</w:t>
      </w:r>
      <w:r w:rsidRPr="00E92D73">
        <w:rPr>
          <w:b/>
          <w:sz w:val="20"/>
        </w:rPr>
        <w:t xml:space="preserve"> Kalibracja modelu obliczeniowego dla przedmiotowego odcinka</w:t>
      </w:r>
    </w:p>
    <w:tbl>
      <w:tblPr>
        <w:tblW w:w="7840" w:type="dxa"/>
        <w:jc w:val="center"/>
        <w:tblInd w:w="55" w:type="dxa"/>
        <w:tblCellMar>
          <w:left w:w="70" w:type="dxa"/>
          <w:right w:w="70" w:type="dxa"/>
        </w:tblCellMar>
        <w:tblLook w:val="04A0"/>
      </w:tblPr>
      <w:tblGrid>
        <w:gridCol w:w="1360"/>
        <w:gridCol w:w="1194"/>
        <w:gridCol w:w="966"/>
        <w:gridCol w:w="1194"/>
        <w:gridCol w:w="966"/>
        <w:gridCol w:w="1243"/>
        <w:gridCol w:w="917"/>
      </w:tblGrid>
      <w:tr w:rsidR="00BE7CB2" w:rsidRPr="00E92D73" w:rsidTr="00CD653E">
        <w:trPr>
          <w:trHeight w:val="285"/>
          <w:jc w:val="center"/>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7CB2" w:rsidRPr="00E92D73" w:rsidRDefault="00BE7CB2" w:rsidP="00CD653E">
            <w:pPr>
              <w:pStyle w:val="Bezodstpw"/>
              <w:jc w:val="center"/>
              <w:rPr>
                <w:b/>
                <w:sz w:val="18"/>
                <w:lang w:eastAsia="pl-PL"/>
              </w:rPr>
            </w:pPr>
            <w:r w:rsidRPr="00E92D73">
              <w:rPr>
                <w:b/>
                <w:sz w:val="18"/>
                <w:lang w:eastAsia="pl-PL"/>
              </w:rPr>
              <w:t>Punkt pomiaru</w:t>
            </w:r>
            <w:r w:rsidRPr="00E92D73">
              <w:rPr>
                <w:b/>
                <w:sz w:val="18"/>
                <w:lang w:eastAsia="pl-PL"/>
              </w:rPr>
              <w:br/>
              <w:t>hałasu</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E7CB2" w:rsidRPr="00E92D73" w:rsidRDefault="00BE7CB2" w:rsidP="00CD653E">
            <w:pPr>
              <w:pStyle w:val="Bezodstpw"/>
              <w:jc w:val="center"/>
              <w:rPr>
                <w:b/>
                <w:sz w:val="18"/>
                <w:lang w:eastAsia="pl-PL"/>
              </w:rPr>
            </w:pPr>
            <w:r w:rsidRPr="00E92D73">
              <w:rPr>
                <w:b/>
                <w:sz w:val="18"/>
                <w:lang w:eastAsia="pl-PL"/>
              </w:rPr>
              <w:t>Pomiary</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E7CB2" w:rsidRPr="00E92D73" w:rsidRDefault="00BE7CB2" w:rsidP="00CD653E">
            <w:pPr>
              <w:pStyle w:val="Bezodstpw"/>
              <w:jc w:val="center"/>
              <w:rPr>
                <w:b/>
                <w:sz w:val="18"/>
                <w:lang w:eastAsia="pl-PL"/>
              </w:rPr>
            </w:pPr>
            <w:r w:rsidRPr="00E92D73">
              <w:rPr>
                <w:b/>
                <w:sz w:val="18"/>
                <w:lang w:eastAsia="pl-PL"/>
              </w:rPr>
              <w:t>Obliczenia</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E7CB2" w:rsidRPr="00E92D73" w:rsidRDefault="00BE7CB2" w:rsidP="00CD653E">
            <w:pPr>
              <w:pStyle w:val="Bezodstpw"/>
              <w:jc w:val="center"/>
              <w:rPr>
                <w:b/>
                <w:sz w:val="18"/>
                <w:lang w:eastAsia="pl-PL"/>
              </w:rPr>
            </w:pPr>
            <w:r w:rsidRPr="00E92D73">
              <w:rPr>
                <w:b/>
                <w:sz w:val="18"/>
                <w:lang w:eastAsia="pl-PL"/>
              </w:rPr>
              <w:t>Różnica</w:t>
            </w:r>
          </w:p>
        </w:tc>
      </w:tr>
      <w:tr w:rsidR="00BE7CB2" w:rsidRPr="00E92D73" w:rsidTr="00CD653E">
        <w:trPr>
          <w:trHeight w:val="285"/>
          <w:jc w:val="center"/>
        </w:trPr>
        <w:tc>
          <w:tcPr>
            <w:tcW w:w="1360" w:type="dxa"/>
            <w:vMerge/>
            <w:tcBorders>
              <w:top w:val="single" w:sz="4" w:space="0" w:color="auto"/>
              <w:left w:val="single" w:sz="4" w:space="0" w:color="auto"/>
              <w:bottom w:val="single" w:sz="4" w:space="0" w:color="auto"/>
              <w:right w:val="single" w:sz="4" w:space="0" w:color="auto"/>
            </w:tcBorders>
            <w:vAlign w:val="center"/>
            <w:hideMark/>
          </w:tcPr>
          <w:p w:rsidR="00BE7CB2" w:rsidRPr="00E92D73" w:rsidRDefault="00BE7CB2" w:rsidP="00CD653E">
            <w:pPr>
              <w:pStyle w:val="Bezodstpw"/>
              <w:jc w:val="center"/>
              <w:rPr>
                <w:b/>
                <w:sz w:val="18"/>
                <w:lang w:eastAsia="pl-PL"/>
              </w:rPr>
            </w:pPr>
          </w:p>
        </w:tc>
        <w:tc>
          <w:tcPr>
            <w:tcW w:w="1194" w:type="dxa"/>
            <w:tcBorders>
              <w:top w:val="nil"/>
              <w:left w:val="nil"/>
              <w:bottom w:val="single" w:sz="4" w:space="0" w:color="auto"/>
              <w:right w:val="single" w:sz="4" w:space="0" w:color="auto"/>
            </w:tcBorders>
            <w:shd w:val="clear" w:color="auto" w:fill="auto"/>
            <w:noWrap/>
            <w:vAlign w:val="center"/>
            <w:hideMark/>
          </w:tcPr>
          <w:p w:rsidR="00BE7CB2" w:rsidRPr="00E92D73" w:rsidRDefault="00BE7CB2" w:rsidP="00CD653E">
            <w:pPr>
              <w:pStyle w:val="Bezodstpw"/>
              <w:jc w:val="center"/>
              <w:rPr>
                <w:b/>
                <w:sz w:val="18"/>
                <w:lang w:eastAsia="pl-PL"/>
              </w:rPr>
            </w:pPr>
            <w:r w:rsidRPr="00E92D73">
              <w:rPr>
                <w:b/>
                <w:sz w:val="18"/>
                <w:lang w:eastAsia="pl-PL"/>
              </w:rPr>
              <w:t>Dzień</w:t>
            </w:r>
          </w:p>
        </w:tc>
        <w:tc>
          <w:tcPr>
            <w:tcW w:w="966" w:type="dxa"/>
            <w:tcBorders>
              <w:top w:val="nil"/>
              <w:left w:val="nil"/>
              <w:bottom w:val="single" w:sz="4" w:space="0" w:color="auto"/>
              <w:right w:val="single" w:sz="4" w:space="0" w:color="auto"/>
            </w:tcBorders>
            <w:shd w:val="clear" w:color="auto" w:fill="auto"/>
            <w:noWrap/>
            <w:vAlign w:val="center"/>
            <w:hideMark/>
          </w:tcPr>
          <w:p w:rsidR="00BE7CB2" w:rsidRPr="00E92D73" w:rsidRDefault="00BE7CB2" w:rsidP="00CD653E">
            <w:pPr>
              <w:pStyle w:val="Bezodstpw"/>
              <w:jc w:val="center"/>
              <w:rPr>
                <w:b/>
                <w:sz w:val="18"/>
                <w:lang w:eastAsia="pl-PL"/>
              </w:rPr>
            </w:pPr>
            <w:r w:rsidRPr="00E92D73">
              <w:rPr>
                <w:b/>
                <w:sz w:val="18"/>
                <w:lang w:eastAsia="pl-PL"/>
              </w:rPr>
              <w:t>Noc</w:t>
            </w:r>
          </w:p>
        </w:tc>
        <w:tc>
          <w:tcPr>
            <w:tcW w:w="1194" w:type="dxa"/>
            <w:tcBorders>
              <w:top w:val="nil"/>
              <w:left w:val="nil"/>
              <w:bottom w:val="single" w:sz="4" w:space="0" w:color="auto"/>
              <w:right w:val="single" w:sz="4" w:space="0" w:color="auto"/>
            </w:tcBorders>
            <w:shd w:val="clear" w:color="auto" w:fill="auto"/>
            <w:noWrap/>
            <w:vAlign w:val="center"/>
            <w:hideMark/>
          </w:tcPr>
          <w:p w:rsidR="00BE7CB2" w:rsidRPr="00E92D73" w:rsidRDefault="00BE7CB2" w:rsidP="00CD653E">
            <w:pPr>
              <w:pStyle w:val="Bezodstpw"/>
              <w:jc w:val="center"/>
              <w:rPr>
                <w:b/>
                <w:sz w:val="18"/>
                <w:lang w:eastAsia="pl-PL"/>
              </w:rPr>
            </w:pPr>
            <w:r w:rsidRPr="00E92D73">
              <w:rPr>
                <w:b/>
                <w:sz w:val="18"/>
                <w:lang w:eastAsia="pl-PL"/>
              </w:rPr>
              <w:t>Dzień</w:t>
            </w:r>
          </w:p>
        </w:tc>
        <w:tc>
          <w:tcPr>
            <w:tcW w:w="966" w:type="dxa"/>
            <w:tcBorders>
              <w:top w:val="nil"/>
              <w:left w:val="nil"/>
              <w:bottom w:val="single" w:sz="4" w:space="0" w:color="auto"/>
              <w:right w:val="single" w:sz="4" w:space="0" w:color="auto"/>
            </w:tcBorders>
            <w:shd w:val="clear" w:color="auto" w:fill="auto"/>
            <w:noWrap/>
            <w:vAlign w:val="center"/>
            <w:hideMark/>
          </w:tcPr>
          <w:p w:rsidR="00BE7CB2" w:rsidRPr="00E92D73" w:rsidRDefault="00BE7CB2" w:rsidP="00CD653E">
            <w:pPr>
              <w:pStyle w:val="Bezodstpw"/>
              <w:jc w:val="center"/>
              <w:rPr>
                <w:b/>
                <w:sz w:val="18"/>
                <w:lang w:eastAsia="pl-PL"/>
              </w:rPr>
            </w:pPr>
            <w:r w:rsidRPr="00E92D73">
              <w:rPr>
                <w:b/>
                <w:sz w:val="18"/>
                <w:lang w:eastAsia="pl-PL"/>
              </w:rPr>
              <w:t>Noc</w:t>
            </w:r>
          </w:p>
        </w:tc>
        <w:tc>
          <w:tcPr>
            <w:tcW w:w="1243" w:type="dxa"/>
            <w:tcBorders>
              <w:top w:val="nil"/>
              <w:left w:val="nil"/>
              <w:bottom w:val="single" w:sz="4" w:space="0" w:color="auto"/>
              <w:right w:val="single" w:sz="4" w:space="0" w:color="auto"/>
            </w:tcBorders>
            <w:shd w:val="clear" w:color="auto" w:fill="auto"/>
            <w:noWrap/>
            <w:vAlign w:val="center"/>
            <w:hideMark/>
          </w:tcPr>
          <w:p w:rsidR="00BE7CB2" w:rsidRPr="00E92D73" w:rsidRDefault="00BE7CB2" w:rsidP="00CD653E">
            <w:pPr>
              <w:pStyle w:val="Bezodstpw"/>
              <w:jc w:val="center"/>
              <w:rPr>
                <w:b/>
                <w:sz w:val="18"/>
                <w:lang w:eastAsia="pl-PL"/>
              </w:rPr>
            </w:pPr>
            <w:r w:rsidRPr="00E92D73">
              <w:rPr>
                <w:b/>
                <w:sz w:val="18"/>
                <w:lang w:eastAsia="pl-PL"/>
              </w:rPr>
              <w:t>Dzień</w:t>
            </w:r>
          </w:p>
        </w:tc>
        <w:tc>
          <w:tcPr>
            <w:tcW w:w="917" w:type="dxa"/>
            <w:tcBorders>
              <w:top w:val="nil"/>
              <w:left w:val="nil"/>
              <w:bottom w:val="single" w:sz="4" w:space="0" w:color="auto"/>
              <w:right w:val="single" w:sz="4" w:space="0" w:color="auto"/>
            </w:tcBorders>
            <w:shd w:val="clear" w:color="auto" w:fill="auto"/>
            <w:noWrap/>
            <w:vAlign w:val="center"/>
            <w:hideMark/>
          </w:tcPr>
          <w:p w:rsidR="00BE7CB2" w:rsidRPr="00E92D73" w:rsidRDefault="00BE7CB2" w:rsidP="00CD653E">
            <w:pPr>
              <w:pStyle w:val="Bezodstpw"/>
              <w:jc w:val="center"/>
              <w:rPr>
                <w:b/>
                <w:sz w:val="18"/>
                <w:lang w:eastAsia="pl-PL"/>
              </w:rPr>
            </w:pPr>
            <w:r w:rsidRPr="00E92D73">
              <w:rPr>
                <w:b/>
                <w:sz w:val="18"/>
                <w:lang w:eastAsia="pl-PL"/>
              </w:rPr>
              <w:t>Noc</w:t>
            </w:r>
          </w:p>
        </w:tc>
      </w:tr>
      <w:tr w:rsidR="00BE7CB2" w:rsidRPr="00E92D73" w:rsidTr="00BE7CB2">
        <w:trPr>
          <w:trHeight w:val="285"/>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05_DW878_1</w:t>
            </w:r>
          </w:p>
        </w:tc>
        <w:tc>
          <w:tcPr>
            <w:tcW w:w="1194"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67,5</w:t>
            </w:r>
          </w:p>
        </w:tc>
        <w:tc>
          <w:tcPr>
            <w:tcW w:w="966"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60,8</w:t>
            </w:r>
          </w:p>
        </w:tc>
        <w:tc>
          <w:tcPr>
            <w:tcW w:w="1194"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67,7</w:t>
            </w:r>
          </w:p>
        </w:tc>
        <w:tc>
          <w:tcPr>
            <w:tcW w:w="966"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61</w:t>
            </w:r>
          </w:p>
        </w:tc>
        <w:tc>
          <w:tcPr>
            <w:tcW w:w="1243"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0,2</w:t>
            </w:r>
          </w:p>
        </w:tc>
        <w:tc>
          <w:tcPr>
            <w:tcW w:w="917"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0,2</w:t>
            </w:r>
          </w:p>
        </w:tc>
      </w:tr>
      <w:tr w:rsidR="00BE7CB2" w:rsidRPr="00E92D73" w:rsidTr="00BE7CB2">
        <w:trPr>
          <w:trHeight w:val="285"/>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05_DW878_2</w:t>
            </w:r>
          </w:p>
        </w:tc>
        <w:tc>
          <w:tcPr>
            <w:tcW w:w="1194"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68,4</w:t>
            </w:r>
          </w:p>
        </w:tc>
        <w:tc>
          <w:tcPr>
            <w:tcW w:w="966"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61,6</w:t>
            </w:r>
          </w:p>
        </w:tc>
        <w:tc>
          <w:tcPr>
            <w:tcW w:w="1194"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68,3</w:t>
            </w:r>
          </w:p>
        </w:tc>
        <w:tc>
          <w:tcPr>
            <w:tcW w:w="966"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61,4</w:t>
            </w:r>
          </w:p>
        </w:tc>
        <w:tc>
          <w:tcPr>
            <w:tcW w:w="1243"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-0,1</w:t>
            </w:r>
          </w:p>
        </w:tc>
        <w:tc>
          <w:tcPr>
            <w:tcW w:w="917"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-0,2</w:t>
            </w:r>
          </w:p>
        </w:tc>
      </w:tr>
      <w:tr w:rsidR="00BE7CB2" w:rsidRPr="00E92D73" w:rsidTr="00BE7CB2">
        <w:trPr>
          <w:trHeight w:val="285"/>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05_DW878_3</w:t>
            </w:r>
          </w:p>
        </w:tc>
        <w:tc>
          <w:tcPr>
            <w:tcW w:w="1194"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66,4</w:t>
            </w:r>
          </w:p>
        </w:tc>
        <w:tc>
          <w:tcPr>
            <w:tcW w:w="966"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59,4</w:t>
            </w:r>
          </w:p>
        </w:tc>
        <w:tc>
          <w:tcPr>
            <w:tcW w:w="1194"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66,5</w:t>
            </w:r>
          </w:p>
        </w:tc>
        <w:tc>
          <w:tcPr>
            <w:tcW w:w="966"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59,5</w:t>
            </w:r>
          </w:p>
        </w:tc>
        <w:tc>
          <w:tcPr>
            <w:tcW w:w="1243"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0,1</w:t>
            </w:r>
          </w:p>
        </w:tc>
        <w:tc>
          <w:tcPr>
            <w:tcW w:w="917" w:type="dxa"/>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0,1</w:t>
            </w:r>
          </w:p>
        </w:tc>
      </w:tr>
    </w:tbl>
    <w:p w:rsidR="00842F86" w:rsidRPr="00C20432" w:rsidRDefault="00842F86" w:rsidP="00842F86">
      <w:pPr>
        <w:jc w:val="both"/>
        <w:rPr>
          <w:rFonts w:eastAsia="Calibri" w:cs="Times New Roman"/>
          <w:b/>
          <w:bCs/>
        </w:rPr>
      </w:pPr>
      <w:r w:rsidRPr="00C20432">
        <w:rPr>
          <w:b/>
          <w:bCs/>
        </w:rPr>
        <w:lastRenderedPageBreak/>
        <w:t>Oprogramowanie</w:t>
      </w:r>
    </w:p>
    <w:p w:rsidR="00842F86" w:rsidRPr="00C20432" w:rsidRDefault="00842F86" w:rsidP="008523C0">
      <w:pPr>
        <w:jc w:val="both"/>
      </w:pPr>
      <w:r w:rsidRPr="00C20432">
        <w:t>Do obliczeń wykorzystano oprogramowanie</w:t>
      </w:r>
      <w:r>
        <w:t xml:space="preserve"> </w:t>
      </w:r>
      <w:r w:rsidR="00E64F1D">
        <w:t xml:space="preserve">IMMI – </w:t>
      </w:r>
      <w:proofErr w:type="spellStart"/>
      <w:r w:rsidR="00E64F1D">
        <w:t>Noise</w:t>
      </w:r>
      <w:proofErr w:type="spellEnd"/>
      <w:r w:rsidR="00E64F1D">
        <w:t xml:space="preserve"> </w:t>
      </w:r>
      <w:proofErr w:type="spellStart"/>
      <w:r w:rsidR="00E64F1D">
        <w:t>Predic</w:t>
      </w:r>
      <w:r w:rsidR="001F17A3">
        <w:t>t</w:t>
      </w:r>
      <w:r w:rsidR="00E64F1D">
        <w:t>ion</w:t>
      </w:r>
      <w:proofErr w:type="spellEnd"/>
      <w:r w:rsidR="00E64F1D">
        <w:t xml:space="preserve"> &amp; </w:t>
      </w:r>
      <w:proofErr w:type="spellStart"/>
      <w:r w:rsidR="00E64F1D">
        <w:t>Noise</w:t>
      </w:r>
      <w:proofErr w:type="spellEnd"/>
      <w:r w:rsidR="00E64F1D">
        <w:t xml:space="preserve"> </w:t>
      </w:r>
      <w:proofErr w:type="spellStart"/>
      <w:r w:rsidR="00E64F1D">
        <w:t>Mapping</w:t>
      </w:r>
      <w:proofErr w:type="spellEnd"/>
      <w:r w:rsidR="00E64F1D">
        <w:t xml:space="preserve"> Software</w:t>
      </w:r>
      <w:r>
        <w:t>,</w:t>
      </w:r>
      <w:r w:rsidRPr="00C20432">
        <w:t xml:space="preserve"> firmy © </w:t>
      </w:r>
      <w:proofErr w:type="spellStart"/>
      <w:r w:rsidR="00E64F1D">
        <w:t>Woelfel</w:t>
      </w:r>
      <w:proofErr w:type="spellEnd"/>
      <w:r w:rsidR="00E64F1D">
        <w:t xml:space="preserve"> </w:t>
      </w:r>
      <w:proofErr w:type="spellStart"/>
      <w:r w:rsidR="00E64F1D">
        <w:t>Mess-Systeme</w:t>
      </w:r>
      <w:proofErr w:type="spellEnd"/>
      <w:r w:rsidR="00E64F1D">
        <w:t xml:space="preserve"> Software</w:t>
      </w:r>
      <w:r w:rsidRPr="00C20432">
        <w:t xml:space="preserve"> (</w:t>
      </w:r>
      <w:proofErr w:type="spellStart"/>
      <w:r w:rsidRPr="00C20432">
        <w:t>Dongle</w:t>
      </w:r>
      <w:proofErr w:type="spellEnd"/>
      <w:r w:rsidRPr="00C20432">
        <w:t xml:space="preserve">: </w:t>
      </w:r>
      <w:r w:rsidR="00E64F1D">
        <w:t>S001/00629</w:t>
      </w:r>
      <w:r w:rsidRPr="00C20432">
        <w:t xml:space="preserve">). Właściciel: </w:t>
      </w:r>
      <w:r w:rsidR="00E64F1D">
        <w:t>BAASA Acoustics s.c. ul. Gdyńska 25, 58-100 Świdnica</w:t>
      </w:r>
      <w:r>
        <w:t>.</w:t>
      </w:r>
    </w:p>
    <w:p w:rsidR="00842F86" w:rsidRPr="00C20432" w:rsidRDefault="00842F86" w:rsidP="00842F86">
      <w:pPr>
        <w:pStyle w:val="Nagwek2"/>
      </w:pPr>
      <w:bookmarkStart w:id="9" w:name="_Toc473161702"/>
      <w:r>
        <w:t xml:space="preserve">Zestawienie wyników </w:t>
      </w:r>
      <w:r w:rsidRPr="00913923">
        <w:t>pomiarów</w:t>
      </w:r>
      <w:bookmarkEnd w:id="9"/>
    </w:p>
    <w:p w:rsidR="00842F86" w:rsidRPr="00C20432" w:rsidRDefault="00842F86" w:rsidP="008523C0">
      <w:pPr>
        <w:jc w:val="both"/>
      </w:pPr>
      <w:r w:rsidRPr="00C20432">
        <w:t xml:space="preserve">W ramach niniejszego opracowania wykorzystano wyniki pomiarów poziomu hałasu wykonane w ramach </w:t>
      </w:r>
      <w:r w:rsidR="001F17A3">
        <w:t>opracowywania Mapy Akustycznej dla przedmiotowego odcinka drogi w 2016 r.</w:t>
      </w:r>
      <w:r w:rsidRPr="00C20432">
        <w:t>.</w:t>
      </w:r>
    </w:p>
    <w:p w:rsidR="00842F86" w:rsidRPr="005C66C6" w:rsidRDefault="00842F86" w:rsidP="00842F86">
      <w:pPr>
        <w:spacing w:after="0"/>
        <w:jc w:val="center"/>
        <w:rPr>
          <w:b/>
          <w:sz w:val="20"/>
          <w:szCs w:val="20"/>
        </w:rPr>
      </w:pPr>
      <w:r w:rsidRPr="005C66C6">
        <w:rPr>
          <w:b/>
          <w:sz w:val="20"/>
          <w:szCs w:val="20"/>
        </w:rPr>
        <w:t>Tabela 1.3 Wyniki pomiarów hałasu</w:t>
      </w:r>
    </w:p>
    <w:tbl>
      <w:tblPr>
        <w:tblpPr w:leftFromText="141" w:rightFromText="141" w:vertAnchor="text" w:tblpX="-318" w:tblpY="1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275"/>
        <w:gridCol w:w="1701"/>
        <w:gridCol w:w="1418"/>
        <w:gridCol w:w="1276"/>
        <w:gridCol w:w="1275"/>
        <w:gridCol w:w="851"/>
        <w:gridCol w:w="850"/>
        <w:gridCol w:w="567"/>
        <w:gridCol w:w="567"/>
      </w:tblGrid>
      <w:tr w:rsidR="00C33FF9" w:rsidTr="00C33FF9">
        <w:trPr>
          <w:cantSplit/>
        </w:trPr>
        <w:tc>
          <w:tcPr>
            <w:tcW w:w="534" w:type="dxa"/>
            <w:vMerge w:val="restart"/>
            <w:shd w:val="clear" w:color="auto" w:fill="auto"/>
            <w:vAlign w:val="center"/>
          </w:tcPr>
          <w:p w:rsidR="00C33FF9" w:rsidRPr="00C33FF9" w:rsidRDefault="00C33FF9" w:rsidP="00F708EF">
            <w:pPr>
              <w:spacing w:before="60" w:after="60"/>
              <w:jc w:val="center"/>
              <w:rPr>
                <w:rFonts w:ascii="Calibri" w:eastAsia="Calibri" w:hAnsi="Calibri" w:cs="Arial"/>
                <w:b/>
                <w:color w:val="000000"/>
                <w:sz w:val="14"/>
                <w:szCs w:val="16"/>
              </w:rPr>
            </w:pPr>
            <w:r w:rsidRPr="00C33FF9">
              <w:rPr>
                <w:rFonts w:ascii="Calibri" w:eastAsia="Calibri" w:hAnsi="Calibri" w:cs="Arial"/>
                <w:b/>
                <w:color w:val="000000"/>
                <w:sz w:val="14"/>
                <w:szCs w:val="16"/>
              </w:rPr>
              <w:t>Lp.</w:t>
            </w:r>
          </w:p>
        </w:tc>
        <w:tc>
          <w:tcPr>
            <w:tcW w:w="1275" w:type="dxa"/>
            <w:vMerge w:val="restart"/>
            <w:shd w:val="clear" w:color="auto" w:fill="auto"/>
            <w:vAlign w:val="center"/>
          </w:tcPr>
          <w:p w:rsidR="00C33FF9" w:rsidRPr="00C33FF9" w:rsidRDefault="00C33FF9" w:rsidP="00F708EF">
            <w:pPr>
              <w:spacing w:before="60" w:after="60"/>
              <w:jc w:val="center"/>
              <w:rPr>
                <w:rFonts w:ascii="Calibri" w:eastAsia="Calibri" w:hAnsi="Calibri" w:cs="Arial"/>
                <w:b/>
                <w:color w:val="000000"/>
                <w:sz w:val="14"/>
                <w:szCs w:val="16"/>
              </w:rPr>
            </w:pPr>
            <w:r w:rsidRPr="00C33FF9">
              <w:rPr>
                <w:rFonts w:ascii="Calibri" w:eastAsia="Calibri" w:hAnsi="Calibri" w:cs="Arial"/>
                <w:b/>
                <w:color w:val="000000"/>
                <w:sz w:val="14"/>
                <w:szCs w:val="16"/>
              </w:rPr>
              <w:t>Oznaczenie punktu pomiarowego</w:t>
            </w:r>
          </w:p>
        </w:tc>
        <w:tc>
          <w:tcPr>
            <w:tcW w:w="1701" w:type="dxa"/>
            <w:vMerge w:val="restart"/>
            <w:shd w:val="clear" w:color="auto" w:fill="auto"/>
            <w:vAlign w:val="center"/>
          </w:tcPr>
          <w:p w:rsidR="00C33FF9" w:rsidRPr="00C33FF9" w:rsidRDefault="00C33FF9" w:rsidP="00F708EF">
            <w:pPr>
              <w:spacing w:before="60" w:after="60"/>
              <w:jc w:val="center"/>
              <w:rPr>
                <w:rFonts w:ascii="Calibri" w:eastAsia="Calibri" w:hAnsi="Calibri" w:cs="Arial"/>
                <w:b/>
                <w:color w:val="000000"/>
                <w:sz w:val="14"/>
                <w:szCs w:val="16"/>
              </w:rPr>
            </w:pPr>
            <w:r w:rsidRPr="00C33FF9">
              <w:rPr>
                <w:rFonts w:ascii="Calibri" w:eastAsia="Calibri" w:hAnsi="Calibri" w:cs="Arial"/>
                <w:b/>
                <w:color w:val="000000"/>
                <w:sz w:val="14"/>
                <w:szCs w:val="16"/>
              </w:rPr>
              <w:t>Najbliższy adres</w:t>
            </w:r>
          </w:p>
        </w:tc>
        <w:tc>
          <w:tcPr>
            <w:tcW w:w="1418" w:type="dxa"/>
            <w:vMerge w:val="restart"/>
            <w:shd w:val="clear" w:color="auto" w:fill="auto"/>
            <w:vAlign w:val="center"/>
          </w:tcPr>
          <w:p w:rsidR="00C33FF9" w:rsidRPr="00C33FF9" w:rsidRDefault="00C33FF9" w:rsidP="00F708EF">
            <w:pPr>
              <w:spacing w:before="60" w:after="60"/>
              <w:jc w:val="center"/>
              <w:rPr>
                <w:rFonts w:ascii="Calibri" w:eastAsia="Calibri" w:hAnsi="Calibri" w:cs="Arial"/>
                <w:b/>
                <w:color w:val="000000"/>
                <w:sz w:val="14"/>
                <w:szCs w:val="16"/>
              </w:rPr>
            </w:pPr>
            <w:r w:rsidRPr="00C33FF9">
              <w:rPr>
                <w:rFonts w:ascii="Calibri" w:eastAsia="Calibri" w:hAnsi="Calibri" w:cs="Arial"/>
                <w:b/>
                <w:color w:val="000000"/>
                <w:sz w:val="14"/>
                <w:szCs w:val="16"/>
              </w:rPr>
              <w:t>Wysokość punktu pomiarowego nad poziomem terenu h (m)</w:t>
            </w:r>
          </w:p>
        </w:tc>
        <w:tc>
          <w:tcPr>
            <w:tcW w:w="2551" w:type="dxa"/>
            <w:gridSpan w:val="2"/>
            <w:shd w:val="clear" w:color="auto" w:fill="auto"/>
            <w:vAlign w:val="center"/>
          </w:tcPr>
          <w:p w:rsidR="00C33FF9" w:rsidRPr="00C33FF9" w:rsidRDefault="00C33FF9" w:rsidP="00F708EF">
            <w:pPr>
              <w:spacing w:before="60" w:after="60"/>
              <w:jc w:val="center"/>
              <w:rPr>
                <w:rFonts w:ascii="Calibri" w:eastAsia="Calibri" w:hAnsi="Calibri" w:cs="Times New Roman"/>
                <w:b/>
                <w:sz w:val="14"/>
                <w:szCs w:val="16"/>
              </w:rPr>
            </w:pPr>
            <w:r w:rsidRPr="00C33FF9">
              <w:rPr>
                <w:rFonts w:ascii="Calibri" w:eastAsia="Calibri" w:hAnsi="Calibri" w:cs="Arial"/>
                <w:b/>
                <w:color w:val="000000"/>
                <w:sz w:val="14"/>
                <w:szCs w:val="16"/>
              </w:rPr>
              <w:t>Współrzędne geograficzne</w:t>
            </w:r>
          </w:p>
        </w:tc>
        <w:tc>
          <w:tcPr>
            <w:tcW w:w="1701" w:type="dxa"/>
            <w:gridSpan w:val="2"/>
            <w:shd w:val="clear" w:color="auto" w:fill="auto"/>
            <w:vAlign w:val="center"/>
          </w:tcPr>
          <w:p w:rsidR="00C33FF9" w:rsidRPr="00C33FF9" w:rsidRDefault="00C33FF9" w:rsidP="00F708EF">
            <w:pPr>
              <w:spacing w:before="60" w:after="60"/>
              <w:jc w:val="center"/>
              <w:rPr>
                <w:rFonts w:cs="Arial"/>
                <w:b/>
                <w:color w:val="000000"/>
                <w:sz w:val="14"/>
                <w:szCs w:val="16"/>
              </w:rPr>
            </w:pPr>
            <w:r w:rsidRPr="00C33FF9">
              <w:rPr>
                <w:rFonts w:cs="Arial"/>
                <w:b/>
                <w:color w:val="000000"/>
                <w:sz w:val="14"/>
                <w:szCs w:val="16"/>
              </w:rPr>
              <w:t>Wynik pomiaru</w:t>
            </w:r>
          </w:p>
        </w:tc>
        <w:tc>
          <w:tcPr>
            <w:tcW w:w="1134" w:type="dxa"/>
            <w:gridSpan w:val="2"/>
            <w:shd w:val="clear" w:color="auto" w:fill="auto"/>
            <w:vAlign w:val="center"/>
          </w:tcPr>
          <w:p w:rsidR="00C33FF9" w:rsidRPr="00C33FF9" w:rsidRDefault="00C33FF9" w:rsidP="00F708EF">
            <w:pPr>
              <w:spacing w:before="60" w:after="60"/>
              <w:jc w:val="center"/>
              <w:rPr>
                <w:rFonts w:cs="Arial"/>
                <w:b/>
                <w:color w:val="000000"/>
                <w:sz w:val="14"/>
                <w:szCs w:val="16"/>
              </w:rPr>
            </w:pPr>
            <w:r>
              <w:rPr>
                <w:rFonts w:cs="Arial"/>
                <w:b/>
                <w:color w:val="000000"/>
                <w:sz w:val="14"/>
                <w:szCs w:val="16"/>
              </w:rPr>
              <w:t>Niepewność</w:t>
            </w:r>
          </w:p>
        </w:tc>
      </w:tr>
      <w:tr w:rsidR="00C33FF9" w:rsidTr="00715880">
        <w:trPr>
          <w:cantSplit/>
        </w:trPr>
        <w:tc>
          <w:tcPr>
            <w:tcW w:w="534" w:type="dxa"/>
            <w:vMerge/>
            <w:shd w:val="clear" w:color="auto" w:fill="auto"/>
            <w:vAlign w:val="center"/>
          </w:tcPr>
          <w:p w:rsidR="00C33FF9" w:rsidRPr="00C33FF9" w:rsidRDefault="00C33FF9" w:rsidP="00C33FF9">
            <w:pPr>
              <w:snapToGrid w:val="0"/>
              <w:spacing w:before="60" w:after="60"/>
              <w:jc w:val="center"/>
              <w:rPr>
                <w:rFonts w:ascii="Calibri" w:eastAsia="Calibri" w:hAnsi="Calibri" w:cs="Arial"/>
                <w:b/>
                <w:color w:val="000000"/>
                <w:sz w:val="14"/>
                <w:szCs w:val="16"/>
              </w:rPr>
            </w:pPr>
          </w:p>
        </w:tc>
        <w:tc>
          <w:tcPr>
            <w:tcW w:w="1275" w:type="dxa"/>
            <w:vMerge/>
            <w:shd w:val="clear" w:color="auto" w:fill="auto"/>
            <w:vAlign w:val="center"/>
          </w:tcPr>
          <w:p w:rsidR="00C33FF9" w:rsidRPr="00C33FF9" w:rsidRDefault="00C33FF9" w:rsidP="00C33FF9">
            <w:pPr>
              <w:snapToGrid w:val="0"/>
              <w:spacing w:before="60" w:after="60"/>
              <w:jc w:val="center"/>
              <w:rPr>
                <w:rFonts w:ascii="Calibri" w:eastAsia="Calibri" w:hAnsi="Calibri" w:cs="Arial"/>
                <w:b/>
                <w:color w:val="000000"/>
                <w:sz w:val="14"/>
                <w:szCs w:val="16"/>
              </w:rPr>
            </w:pPr>
          </w:p>
        </w:tc>
        <w:tc>
          <w:tcPr>
            <w:tcW w:w="1701" w:type="dxa"/>
            <w:vMerge/>
            <w:shd w:val="clear" w:color="auto" w:fill="auto"/>
            <w:vAlign w:val="center"/>
          </w:tcPr>
          <w:p w:rsidR="00C33FF9" w:rsidRPr="00C33FF9" w:rsidRDefault="00C33FF9" w:rsidP="00C33FF9">
            <w:pPr>
              <w:snapToGrid w:val="0"/>
              <w:spacing w:before="60" w:after="60"/>
              <w:jc w:val="center"/>
              <w:rPr>
                <w:rFonts w:ascii="Calibri" w:eastAsia="Calibri" w:hAnsi="Calibri" w:cs="Arial"/>
                <w:b/>
                <w:color w:val="000000"/>
                <w:sz w:val="14"/>
                <w:szCs w:val="16"/>
              </w:rPr>
            </w:pPr>
          </w:p>
        </w:tc>
        <w:tc>
          <w:tcPr>
            <w:tcW w:w="1418" w:type="dxa"/>
            <w:vMerge/>
            <w:shd w:val="clear" w:color="auto" w:fill="auto"/>
            <w:vAlign w:val="center"/>
          </w:tcPr>
          <w:p w:rsidR="00C33FF9" w:rsidRPr="00C33FF9" w:rsidRDefault="00C33FF9" w:rsidP="00C33FF9">
            <w:pPr>
              <w:snapToGrid w:val="0"/>
              <w:spacing w:before="60" w:after="60"/>
              <w:jc w:val="center"/>
              <w:rPr>
                <w:rFonts w:ascii="Calibri" w:eastAsia="Calibri" w:hAnsi="Calibri" w:cs="Arial"/>
                <w:b/>
                <w:color w:val="000000"/>
                <w:sz w:val="14"/>
                <w:szCs w:val="16"/>
              </w:rPr>
            </w:pPr>
          </w:p>
        </w:tc>
        <w:tc>
          <w:tcPr>
            <w:tcW w:w="1276" w:type="dxa"/>
            <w:shd w:val="clear" w:color="auto" w:fill="auto"/>
            <w:vAlign w:val="center"/>
          </w:tcPr>
          <w:p w:rsidR="00C33FF9" w:rsidRPr="00C33FF9" w:rsidRDefault="00C33FF9" w:rsidP="00C33FF9">
            <w:pPr>
              <w:spacing w:before="60" w:after="60"/>
              <w:jc w:val="center"/>
              <w:rPr>
                <w:rFonts w:ascii="Calibri" w:eastAsia="Calibri" w:hAnsi="Calibri" w:cs="Arial"/>
                <w:b/>
                <w:color w:val="000000"/>
                <w:sz w:val="14"/>
                <w:szCs w:val="16"/>
              </w:rPr>
            </w:pPr>
            <w:r w:rsidRPr="00C33FF9">
              <w:rPr>
                <w:rFonts w:ascii="Calibri" w:eastAsia="Calibri" w:hAnsi="Calibri" w:cs="Arial"/>
                <w:b/>
                <w:color w:val="000000"/>
                <w:sz w:val="14"/>
                <w:szCs w:val="16"/>
              </w:rPr>
              <w:t>szerokość (</w:t>
            </w:r>
            <w:proofErr w:type="spellStart"/>
            <w:r w:rsidRPr="00C33FF9">
              <w:rPr>
                <w:rFonts w:ascii="Calibri" w:eastAsia="Calibri" w:hAnsi="Calibri" w:cs="Arial"/>
                <w:b/>
                <w:color w:val="000000"/>
                <w:sz w:val="14"/>
                <w:szCs w:val="16"/>
              </w:rPr>
              <w:t>hddºmm`ss.s</w:t>
            </w:r>
            <w:proofErr w:type="spellEnd"/>
            <w:r w:rsidRPr="00C33FF9">
              <w:rPr>
                <w:rFonts w:ascii="Calibri" w:eastAsia="Calibri" w:hAnsi="Calibri" w:cs="Arial"/>
                <w:b/>
                <w:color w:val="000000"/>
                <w:sz w:val="14"/>
                <w:szCs w:val="16"/>
              </w:rPr>
              <w:t>”)</w:t>
            </w:r>
          </w:p>
        </w:tc>
        <w:tc>
          <w:tcPr>
            <w:tcW w:w="1275" w:type="dxa"/>
            <w:shd w:val="clear" w:color="auto" w:fill="auto"/>
            <w:vAlign w:val="center"/>
          </w:tcPr>
          <w:p w:rsidR="00C33FF9" w:rsidRPr="00C33FF9" w:rsidRDefault="00C33FF9" w:rsidP="00C33FF9">
            <w:pPr>
              <w:spacing w:before="60" w:after="60"/>
              <w:jc w:val="center"/>
              <w:rPr>
                <w:rFonts w:ascii="Calibri" w:eastAsia="Calibri" w:hAnsi="Calibri" w:cs="Times New Roman"/>
                <w:b/>
                <w:sz w:val="14"/>
                <w:szCs w:val="16"/>
              </w:rPr>
            </w:pPr>
            <w:r w:rsidRPr="00C33FF9">
              <w:rPr>
                <w:rFonts w:ascii="Calibri" w:eastAsia="Calibri" w:hAnsi="Calibri" w:cs="Arial"/>
                <w:b/>
                <w:color w:val="000000"/>
                <w:sz w:val="14"/>
                <w:szCs w:val="16"/>
              </w:rPr>
              <w:t>długość (</w:t>
            </w:r>
            <w:proofErr w:type="spellStart"/>
            <w:r w:rsidRPr="00C33FF9">
              <w:rPr>
                <w:rFonts w:ascii="Calibri" w:eastAsia="Calibri" w:hAnsi="Calibri" w:cs="Arial"/>
                <w:b/>
                <w:color w:val="000000"/>
                <w:sz w:val="14"/>
                <w:szCs w:val="16"/>
              </w:rPr>
              <w:t>hddºmm`ss.s</w:t>
            </w:r>
            <w:proofErr w:type="spellEnd"/>
            <w:r w:rsidRPr="00C33FF9">
              <w:rPr>
                <w:rFonts w:ascii="Calibri" w:eastAsia="Calibri" w:hAnsi="Calibri" w:cs="Arial"/>
                <w:b/>
                <w:color w:val="000000"/>
                <w:sz w:val="14"/>
                <w:szCs w:val="16"/>
              </w:rPr>
              <w:t>”)</w:t>
            </w:r>
          </w:p>
        </w:tc>
        <w:tc>
          <w:tcPr>
            <w:tcW w:w="851" w:type="dxa"/>
            <w:shd w:val="clear" w:color="auto" w:fill="auto"/>
            <w:vAlign w:val="center"/>
          </w:tcPr>
          <w:p w:rsidR="00C33FF9" w:rsidRPr="00C33FF9" w:rsidRDefault="00C33FF9" w:rsidP="00C33FF9">
            <w:pPr>
              <w:spacing w:before="60" w:after="60"/>
              <w:jc w:val="center"/>
              <w:rPr>
                <w:rFonts w:cs="Arial"/>
                <w:b/>
                <w:color w:val="000000"/>
                <w:sz w:val="14"/>
                <w:szCs w:val="16"/>
              </w:rPr>
            </w:pPr>
            <w:r w:rsidRPr="00C33FF9">
              <w:rPr>
                <w:rFonts w:cs="Arial"/>
                <w:b/>
                <w:color w:val="000000"/>
                <w:sz w:val="14"/>
                <w:szCs w:val="16"/>
              </w:rPr>
              <w:t>Dzień</w:t>
            </w:r>
          </w:p>
          <w:p w:rsidR="00C33FF9" w:rsidRPr="00C33FF9" w:rsidRDefault="00C33FF9" w:rsidP="00C33FF9">
            <w:pPr>
              <w:spacing w:before="60" w:after="60"/>
              <w:jc w:val="center"/>
              <w:rPr>
                <w:rFonts w:cs="Arial"/>
                <w:b/>
                <w:color w:val="000000"/>
                <w:sz w:val="14"/>
                <w:szCs w:val="16"/>
              </w:rPr>
            </w:pPr>
            <w:r w:rsidRPr="00C33FF9">
              <w:rPr>
                <w:rFonts w:cs="Arial"/>
                <w:b/>
                <w:color w:val="000000"/>
                <w:sz w:val="14"/>
                <w:szCs w:val="16"/>
              </w:rPr>
              <w:t>[</w:t>
            </w:r>
            <w:proofErr w:type="spellStart"/>
            <w:r w:rsidRPr="00C33FF9">
              <w:rPr>
                <w:rFonts w:cs="Arial"/>
                <w:b/>
                <w:color w:val="000000"/>
                <w:sz w:val="14"/>
                <w:szCs w:val="16"/>
              </w:rPr>
              <w:t>dB</w:t>
            </w:r>
            <w:proofErr w:type="spellEnd"/>
            <w:r w:rsidRPr="00C33FF9">
              <w:rPr>
                <w:rFonts w:cs="Arial"/>
                <w:b/>
                <w:color w:val="000000"/>
                <w:sz w:val="14"/>
                <w:szCs w:val="16"/>
              </w:rPr>
              <w:t>]</w:t>
            </w:r>
          </w:p>
        </w:tc>
        <w:tc>
          <w:tcPr>
            <w:tcW w:w="850" w:type="dxa"/>
            <w:shd w:val="clear" w:color="auto" w:fill="auto"/>
            <w:vAlign w:val="center"/>
          </w:tcPr>
          <w:p w:rsidR="00C33FF9" w:rsidRPr="00C33FF9" w:rsidRDefault="00C33FF9" w:rsidP="00C33FF9">
            <w:pPr>
              <w:spacing w:before="60" w:after="60"/>
              <w:jc w:val="center"/>
              <w:rPr>
                <w:rFonts w:cs="Arial"/>
                <w:b/>
                <w:color w:val="000000"/>
                <w:sz w:val="14"/>
                <w:szCs w:val="16"/>
              </w:rPr>
            </w:pPr>
            <w:r w:rsidRPr="00C33FF9">
              <w:rPr>
                <w:rFonts w:cs="Arial"/>
                <w:b/>
                <w:color w:val="000000"/>
                <w:sz w:val="14"/>
                <w:szCs w:val="16"/>
              </w:rPr>
              <w:t>Noc</w:t>
            </w:r>
          </w:p>
          <w:p w:rsidR="00C33FF9" w:rsidRPr="00C33FF9" w:rsidRDefault="00C33FF9" w:rsidP="00C33FF9">
            <w:pPr>
              <w:spacing w:before="60" w:after="60"/>
              <w:jc w:val="center"/>
              <w:rPr>
                <w:rFonts w:cs="Arial"/>
                <w:b/>
                <w:color w:val="000000"/>
                <w:sz w:val="14"/>
                <w:szCs w:val="16"/>
              </w:rPr>
            </w:pPr>
            <w:r w:rsidRPr="00C33FF9">
              <w:rPr>
                <w:rFonts w:cs="Arial"/>
                <w:b/>
                <w:color w:val="000000"/>
                <w:sz w:val="14"/>
                <w:szCs w:val="16"/>
              </w:rPr>
              <w:t>[</w:t>
            </w:r>
            <w:proofErr w:type="spellStart"/>
            <w:r w:rsidRPr="00C33FF9">
              <w:rPr>
                <w:rFonts w:cs="Arial"/>
                <w:b/>
                <w:color w:val="000000"/>
                <w:sz w:val="14"/>
                <w:szCs w:val="16"/>
              </w:rPr>
              <w:t>dB</w:t>
            </w:r>
            <w:proofErr w:type="spellEnd"/>
            <w:r w:rsidRPr="00C33FF9">
              <w:rPr>
                <w:rFonts w:cs="Arial"/>
                <w:b/>
                <w:color w:val="000000"/>
                <w:sz w:val="14"/>
                <w:szCs w:val="16"/>
              </w:rPr>
              <w:t>]</w:t>
            </w:r>
          </w:p>
        </w:tc>
        <w:tc>
          <w:tcPr>
            <w:tcW w:w="567" w:type="dxa"/>
            <w:shd w:val="clear" w:color="auto" w:fill="auto"/>
            <w:vAlign w:val="center"/>
          </w:tcPr>
          <w:p w:rsidR="00C33FF9" w:rsidRPr="00C33FF9" w:rsidRDefault="00C33FF9" w:rsidP="00C33FF9">
            <w:pPr>
              <w:spacing w:before="60" w:after="60"/>
              <w:jc w:val="center"/>
              <w:rPr>
                <w:rFonts w:cs="Arial"/>
                <w:b/>
                <w:color w:val="000000"/>
                <w:sz w:val="14"/>
                <w:szCs w:val="16"/>
              </w:rPr>
            </w:pPr>
            <w:r w:rsidRPr="00C33FF9">
              <w:rPr>
                <w:rFonts w:cs="Arial"/>
                <w:b/>
                <w:color w:val="000000"/>
                <w:sz w:val="14"/>
                <w:szCs w:val="16"/>
              </w:rPr>
              <w:t>Dzień</w:t>
            </w:r>
          </w:p>
          <w:p w:rsidR="00C33FF9" w:rsidRPr="00C33FF9" w:rsidRDefault="00C33FF9" w:rsidP="00C33FF9">
            <w:pPr>
              <w:spacing w:before="60" w:after="60"/>
              <w:jc w:val="center"/>
              <w:rPr>
                <w:rFonts w:cs="Arial"/>
                <w:b/>
                <w:color w:val="000000"/>
                <w:sz w:val="14"/>
                <w:szCs w:val="16"/>
              </w:rPr>
            </w:pPr>
            <w:r w:rsidRPr="00C33FF9">
              <w:rPr>
                <w:rFonts w:cs="Arial"/>
                <w:b/>
                <w:color w:val="000000"/>
                <w:sz w:val="14"/>
                <w:szCs w:val="16"/>
              </w:rPr>
              <w:t>[</w:t>
            </w:r>
            <w:proofErr w:type="spellStart"/>
            <w:r w:rsidRPr="00C33FF9">
              <w:rPr>
                <w:rFonts w:cs="Arial"/>
                <w:b/>
                <w:color w:val="000000"/>
                <w:sz w:val="14"/>
                <w:szCs w:val="16"/>
              </w:rPr>
              <w:t>dB</w:t>
            </w:r>
            <w:proofErr w:type="spellEnd"/>
            <w:r w:rsidRPr="00C33FF9">
              <w:rPr>
                <w:rFonts w:cs="Arial"/>
                <w:b/>
                <w:color w:val="000000"/>
                <w:sz w:val="14"/>
                <w:szCs w:val="16"/>
              </w:rPr>
              <w:t>]</w:t>
            </w:r>
          </w:p>
        </w:tc>
        <w:tc>
          <w:tcPr>
            <w:tcW w:w="567" w:type="dxa"/>
            <w:shd w:val="clear" w:color="auto" w:fill="auto"/>
            <w:vAlign w:val="center"/>
          </w:tcPr>
          <w:p w:rsidR="00C33FF9" w:rsidRPr="00C33FF9" w:rsidRDefault="00C33FF9" w:rsidP="00C33FF9">
            <w:pPr>
              <w:spacing w:before="60" w:after="60"/>
              <w:jc w:val="center"/>
              <w:rPr>
                <w:rFonts w:cs="Arial"/>
                <w:b/>
                <w:color w:val="000000"/>
                <w:sz w:val="14"/>
                <w:szCs w:val="16"/>
              </w:rPr>
            </w:pPr>
            <w:r w:rsidRPr="00C33FF9">
              <w:rPr>
                <w:rFonts w:cs="Arial"/>
                <w:b/>
                <w:color w:val="000000"/>
                <w:sz w:val="14"/>
                <w:szCs w:val="16"/>
              </w:rPr>
              <w:t>Noc</w:t>
            </w:r>
          </w:p>
          <w:p w:rsidR="00C33FF9" w:rsidRPr="00C33FF9" w:rsidRDefault="00C33FF9" w:rsidP="00C33FF9">
            <w:pPr>
              <w:spacing w:before="60" w:after="60"/>
              <w:jc w:val="center"/>
              <w:rPr>
                <w:rFonts w:cs="Arial"/>
                <w:b/>
                <w:color w:val="000000"/>
                <w:sz w:val="14"/>
                <w:szCs w:val="16"/>
              </w:rPr>
            </w:pPr>
            <w:r w:rsidRPr="00C33FF9">
              <w:rPr>
                <w:rFonts w:cs="Arial"/>
                <w:b/>
                <w:color w:val="000000"/>
                <w:sz w:val="14"/>
                <w:szCs w:val="16"/>
              </w:rPr>
              <w:t>[</w:t>
            </w:r>
            <w:proofErr w:type="spellStart"/>
            <w:r w:rsidRPr="00C33FF9">
              <w:rPr>
                <w:rFonts w:cs="Arial"/>
                <w:b/>
                <w:color w:val="000000"/>
                <w:sz w:val="14"/>
                <w:szCs w:val="16"/>
              </w:rPr>
              <w:t>dB</w:t>
            </w:r>
            <w:proofErr w:type="spellEnd"/>
            <w:r w:rsidRPr="00C33FF9">
              <w:rPr>
                <w:rFonts w:cs="Arial"/>
                <w:b/>
                <w:color w:val="000000"/>
                <w:sz w:val="14"/>
                <w:szCs w:val="16"/>
              </w:rPr>
              <w:t>]</w:t>
            </w:r>
          </w:p>
        </w:tc>
      </w:tr>
      <w:tr w:rsidR="00141A39" w:rsidTr="00141A39">
        <w:trPr>
          <w:trHeight w:val="624"/>
        </w:trPr>
        <w:tc>
          <w:tcPr>
            <w:tcW w:w="534" w:type="dxa"/>
            <w:shd w:val="clear" w:color="auto" w:fill="auto"/>
            <w:vAlign w:val="center"/>
          </w:tcPr>
          <w:p w:rsidR="00141A39" w:rsidRPr="00C33FF9" w:rsidRDefault="00141A39" w:rsidP="00C33FF9">
            <w:pPr>
              <w:pStyle w:val="Bezodstpw"/>
              <w:jc w:val="center"/>
              <w:rPr>
                <w:sz w:val="16"/>
              </w:rPr>
            </w:pPr>
            <w:r w:rsidRPr="00C33FF9">
              <w:rPr>
                <w:sz w:val="16"/>
              </w:rPr>
              <w:t>1.</w:t>
            </w:r>
          </w:p>
        </w:tc>
        <w:tc>
          <w:tcPr>
            <w:tcW w:w="1275" w:type="dxa"/>
            <w:shd w:val="clear" w:color="auto" w:fill="auto"/>
            <w:vAlign w:val="center"/>
          </w:tcPr>
          <w:p w:rsidR="00141A39" w:rsidRPr="00C33FF9" w:rsidRDefault="00141A39" w:rsidP="00141A39">
            <w:pPr>
              <w:pStyle w:val="Bezodstpw"/>
              <w:jc w:val="center"/>
              <w:rPr>
                <w:sz w:val="16"/>
              </w:rPr>
            </w:pPr>
            <w:r w:rsidRPr="00C33FF9">
              <w:rPr>
                <w:sz w:val="16"/>
              </w:rPr>
              <w:t>0</w:t>
            </w:r>
            <w:r>
              <w:rPr>
                <w:sz w:val="16"/>
              </w:rPr>
              <w:t>5</w:t>
            </w:r>
            <w:r w:rsidRPr="00C33FF9">
              <w:rPr>
                <w:sz w:val="16"/>
              </w:rPr>
              <w:t>_DW8</w:t>
            </w:r>
            <w:r>
              <w:rPr>
                <w:sz w:val="16"/>
              </w:rPr>
              <w:t>78</w:t>
            </w:r>
            <w:r w:rsidRPr="00C33FF9">
              <w:rPr>
                <w:sz w:val="16"/>
              </w:rPr>
              <w:t>_1</w:t>
            </w:r>
          </w:p>
        </w:tc>
        <w:tc>
          <w:tcPr>
            <w:tcW w:w="1701" w:type="dxa"/>
            <w:shd w:val="clear" w:color="auto" w:fill="auto"/>
            <w:vAlign w:val="center"/>
          </w:tcPr>
          <w:p w:rsidR="00141A39" w:rsidRDefault="00141A39" w:rsidP="00C33FF9">
            <w:pPr>
              <w:pStyle w:val="Bezodstpw"/>
              <w:jc w:val="center"/>
              <w:rPr>
                <w:sz w:val="16"/>
              </w:rPr>
            </w:pPr>
            <w:r>
              <w:rPr>
                <w:sz w:val="16"/>
              </w:rPr>
              <w:t>Tyczyn</w:t>
            </w:r>
          </w:p>
          <w:p w:rsidR="00141A39" w:rsidRPr="00C33FF9" w:rsidRDefault="00141A39" w:rsidP="00C33FF9">
            <w:pPr>
              <w:pStyle w:val="Bezodstpw"/>
              <w:jc w:val="center"/>
              <w:rPr>
                <w:sz w:val="16"/>
              </w:rPr>
            </w:pPr>
            <w:r>
              <w:rPr>
                <w:sz w:val="16"/>
              </w:rPr>
              <w:t>Ul. Kościuszki 47</w:t>
            </w:r>
          </w:p>
        </w:tc>
        <w:tc>
          <w:tcPr>
            <w:tcW w:w="1418" w:type="dxa"/>
            <w:shd w:val="clear" w:color="auto" w:fill="auto"/>
            <w:vAlign w:val="center"/>
          </w:tcPr>
          <w:p w:rsidR="00141A39" w:rsidRPr="00C33FF9" w:rsidRDefault="00141A39" w:rsidP="00C33FF9">
            <w:pPr>
              <w:pStyle w:val="Bezodstpw"/>
              <w:jc w:val="center"/>
              <w:rPr>
                <w:sz w:val="16"/>
              </w:rPr>
            </w:pPr>
            <w:r w:rsidRPr="00C33FF9">
              <w:rPr>
                <w:sz w:val="16"/>
              </w:rPr>
              <w:t>4,0</w:t>
            </w:r>
          </w:p>
        </w:tc>
        <w:tc>
          <w:tcPr>
            <w:tcW w:w="1276" w:type="dxa"/>
            <w:shd w:val="clear" w:color="auto" w:fill="auto"/>
            <w:vAlign w:val="center"/>
          </w:tcPr>
          <w:p w:rsidR="00141A39" w:rsidRPr="00141A39" w:rsidRDefault="00141A39" w:rsidP="00141A39">
            <w:pPr>
              <w:pStyle w:val="Bezodstpw"/>
              <w:jc w:val="center"/>
              <w:rPr>
                <w:sz w:val="16"/>
              </w:rPr>
            </w:pPr>
            <w:r w:rsidRPr="00141A39">
              <w:rPr>
                <w:sz w:val="16"/>
              </w:rPr>
              <w:t>49°57'52.17"N</w:t>
            </w:r>
          </w:p>
        </w:tc>
        <w:tc>
          <w:tcPr>
            <w:tcW w:w="1275" w:type="dxa"/>
            <w:shd w:val="clear" w:color="auto" w:fill="auto"/>
            <w:vAlign w:val="center"/>
          </w:tcPr>
          <w:p w:rsidR="00141A39" w:rsidRPr="00141A39" w:rsidRDefault="00141A39" w:rsidP="00141A39">
            <w:pPr>
              <w:pStyle w:val="Bezodstpw"/>
              <w:jc w:val="center"/>
              <w:rPr>
                <w:sz w:val="16"/>
              </w:rPr>
            </w:pPr>
            <w:r w:rsidRPr="00141A39">
              <w:rPr>
                <w:sz w:val="16"/>
              </w:rPr>
              <w:t>22° 2'28.86"E</w:t>
            </w:r>
          </w:p>
        </w:tc>
        <w:tc>
          <w:tcPr>
            <w:tcW w:w="851" w:type="dxa"/>
            <w:shd w:val="clear" w:color="auto" w:fill="auto"/>
            <w:vAlign w:val="center"/>
          </w:tcPr>
          <w:p w:rsidR="00141A39" w:rsidRPr="00141A39" w:rsidRDefault="00141A39" w:rsidP="00141A39">
            <w:pPr>
              <w:pStyle w:val="Bezodstpw"/>
              <w:jc w:val="center"/>
              <w:rPr>
                <w:sz w:val="16"/>
              </w:rPr>
            </w:pPr>
            <w:r w:rsidRPr="00141A39">
              <w:rPr>
                <w:sz w:val="16"/>
              </w:rPr>
              <w:t>67,5</w:t>
            </w:r>
          </w:p>
        </w:tc>
        <w:tc>
          <w:tcPr>
            <w:tcW w:w="850" w:type="dxa"/>
            <w:shd w:val="clear" w:color="auto" w:fill="auto"/>
            <w:vAlign w:val="center"/>
          </w:tcPr>
          <w:p w:rsidR="00141A39" w:rsidRPr="00141A39" w:rsidRDefault="00141A39" w:rsidP="00141A39">
            <w:pPr>
              <w:pStyle w:val="Bezodstpw"/>
              <w:jc w:val="center"/>
              <w:rPr>
                <w:sz w:val="16"/>
              </w:rPr>
            </w:pPr>
            <w:r w:rsidRPr="00141A39">
              <w:rPr>
                <w:sz w:val="16"/>
              </w:rPr>
              <w:t>60,8</w:t>
            </w:r>
          </w:p>
        </w:tc>
        <w:tc>
          <w:tcPr>
            <w:tcW w:w="567" w:type="dxa"/>
            <w:shd w:val="clear" w:color="auto" w:fill="auto"/>
            <w:vAlign w:val="center"/>
          </w:tcPr>
          <w:p w:rsidR="00141A39" w:rsidRPr="00141A39" w:rsidRDefault="00141A39" w:rsidP="00141A39">
            <w:pPr>
              <w:pStyle w:val="Bezodstpw"/>
              <w:jc w:val="center"/>
              <w:rPr>
                <w:sz w:val="16"/>
              </w:rPr>
            </w:pPr>
            <w:r w:rsidRPr="00141A39">
              <w:rPr>
                <w:sz w:val="16"/>
              </w:rPr>
              <w:t>1,4</w:t>
            </w:r>
          </w:p>
        </w:tc>
        <w:tc>
          <w:tcPr>
            <w:tcW w:w="567" w:type="dxa"/>
            <w:shd w:val="clear" w:color="auto" w:fill="auto"/>
            <w:vAlign w:val="center"/>
          </w:tcPr>
          <w:p w:rsidR="00141A39" w:rsidRPr="00141A39" w:rsidRDefault="00141A39" w:rsidP="00141A39">
            <w:pPr>
              <w:pStyle w:val="Bezodstpw"/>
              <w:jc w:val="center"/>
              <w:rPr>
                <w:sz w:val="16"/>
              </w:rPr>
            </w:pPr>
            <w:r w:rsidRPr="00141A39">
              <w:rPr>
                <w:sz w:val="16"/>
              </w:rPr>
              <w:t>1,3</w:t>
            </w:r>
          </w:p>
        </w:tc>
      </w:tr>
      <w:tr w:rsidR="00141A39" w:rsidTr="00141A39">
        <w:trPr>
          <w:trHeight w:val="624"/>
        </w:trPr>
        <w:tc>
          <w:tcPr>
            <w:tcW w:w="534" w:type="dxa"/>
            <w:shd w:val="clear" w:color="auto" w:fill="auto"/>
            <w:vAlign w:val="center"/>
          </w:tcPr>
          <w:p w:rsidR="00141A39" w:rsidRPr="00C33FF9" w:rsidRDefault="00141A39" w:rsidP="00C33FF9">
            <w:pPr>
              <w:pStyle w:val="Bezodstpw"/>
              <w:jc w:val="center"/>
              <w:rPr>
                <w:sz w:val="16"/>
              </w:rPr>
            </w:pPr>
            <w:r w:rsidRPr="00C33FF9">
              <w:rPr>
                <w:sz w:val="16"/>
              </w:rPr>
              <w:t>2.</w:t>
            </w:r>
          </w:p>
        </w:tc>
        <w:tc>
          <w:tcPr>
            <w:tcW w:w="1275" w:type="dxa"/>
            <w:shd w:val="clear" w:color="auto" w:fill="auto"/>
            <w:vAlign w:val="center"/>
          </w:tcPr>
          <w:p w:rsidR="00141A39" w:rsidRPr="00C33FF9" w:rsidRDefault="00141A39" w:rsidP="00141A39">
            <w:pPr>
              <w:pStyle w:val="Bezodstpw"/>
              <w:jc w:val="center"/>
              <w:rPr>
                <w:sz w:val="16"/>
              </w:rPr>
            </w:pPr>
            <w:r w:rsidRPr="00C33FF9">
              <w:rPr>
                <w:sz w:val="16"/>
              </w:rPr>
              <w:t>0</w:t>
            </w:r>
            <w:r>
              <w:rPr>
                <w:sz w:val="16"/>
              </w:rPr>
              <w:t>5</w:t>
            </w:r>
            <w:r w:rsidRPr="00C33FF9">
              <w:rPr>
                <w:sz w:val="16"/>
              </w:rPr>
              <w:t>_DW8</w:t>
            </w:r>
            <w:r>
              <w:rPr>
                <w:sz w:val="16"/>
              </w:rPr>
              <w:t>78</w:t>
            </w:r>
            <w:r w:rsidRPr="00C33FF9">
              <w:rPr>
                <w:sz w:val="16"/>
              </w:rPr>
              <w:t>_</w:t>
            </w:r>
            <w:r>
              <w:rPr>
                <w:sz w:val="16"/>
              </w:rPr>
              <w:t>2</w:t>
            </w:r>
          </w:p>
        </w:tc>
        <w:tc>
          <w:tcPr>
            <w:tcW w:w="1701" w:type="dxa"/>
            <w:shd w:val="clear" w:color="auto" w:fill="auto"/>
            <w:vAlign w:val="center"/>
          </w:tcPr>
          <w:p w:rsidR="00141A39" w:rsidRPr="00C33FF9" w:rsidRDefault="00141A39" w:rsidP="008523C0">
            <w:pPr>
              <w:pStyle w:val="Bezodstpw"/>
              <w:jc w:val="center"/>
              <w:rPr>
                <w:sz w:val="16"/>
              </w:rPr>
            </w:pPr>
            <w:r>
              <w:rPr>
                <w:sz w:val="16"/>
              </w:rPr>
              <w:t>Borek Stary 14</w:t>
            </w:r>
          </w:p>
        </w:tc>
        <w:tc>
          <w:tcPr>
            <w:tcW w:w="1418" w:type="dxa"/>
            <w:shd w:val="clear" w:color="auto" w:fill="auto"/>
            <w:vAlign w:val="center"/>
          </w:tcPr>
          <w:p w:rsidR="00141A39" w:rsidRPr="00C33FF9" w:rsidRDefault="00141A39" w:rsidP="00C33FF9">
            <w:pPr>
              <w:pStyle w:val="Bezodstpw"/>
              <w:jc w:val="center"/>
              <w:rPr>
                <w:sz w:val="16"/>
              </w:rPr>
            </w:pPr>
          </w:p>
          <w:p w:rsidR="00141A39" w:rsidRPr="00C33FF9" w:rsidRDefault="00141A39" w:rsidP="00C33FF9">
            <w:pPr>
              <w:pStyle w:val="Bezodstpw"/>
              <w:jc w:val="center"/>
              <w:rPr>
                <w:sz w:val="16"/>
              </w:rPr>
            </w:pPr>
            <w:r w:rsidRPr="00C33FF9">
              <w:rPr>
                <w:sz w:val="16"/>
              </w:rPr>
              <w:t>4,0</w:t>
            </w:r>
          </w:p>
        </w:tc>
        <w:tc>
          <w:tcPr>
            <w:tcW w:w="1276" w:type="dxa"/>
            <w:shd w:val="clear" w:color="auto" w:fill="auto"/>
            <w:vAlign w:val="center"/>
          </w:tcPr>
          <w:p w:rsidR="00141A39" w:rsidRPr="00141A39" w:rsidRDefault="00141A39" w:rsidP="00141A39">
            <w:pPr>
              <w:pStyle w:val="Bezodstpw"/>
              <w:jc w:val="center"/>
              <w:rPr>
                <w:sz w:val="16"/>
              </w:rPr>
            </w:pPr>
            <w:r w:rsidRPr="00141A39">
              <w:rPr>
                <w:sz w:val="16"/>
              </w:rPr>
              <w:t>49°57'46.54"N</w:t>
            </w:r>
          </w:p>
        </w:tc>
        <w:tc>
          <w:tcPr>
            <w:tcW w:w="1275" w:type="dxa"/>
            <w:shd w:val="clear" w:color="auto" w:fill="auto"/>
            <w:vAlign w:val="center"/>
          </w:tcPr>
          <w:p w:rsidR="00141A39" w:rsidRPr="00141A39" w:rsidRDefault="00141A39" w:rsidP="00141A39">
            <w:pPr>
              <w:pStyle w:val="Bezodstpw"/>
              <w:jc w:val="center"/>
              <w:rPr>
                <w:sz w:val="16"/>
              </w:rPr>
            </w:pPr>
            <w:r w:rsidRPr="00141A39">
              <w:rPr>
                <w:sz w:val="16"/>
              </w:rPr>
              <w:t>22° 5'12.60"E</w:t>
            </w:r>
          </w:p>
        </w:tc>
        <w:tc>
          <w:tcPr>
            <w:tcW w:w="851" w:type="dxa"/>
            <w:shd w:val="clear" w:color="auto" w:fill="auto"/>
            <w:vAlign w:val="center"/>
          </w:tcPr>
          <w:p w:rsidR="00141A39" w:rsidRPr="00141A39" w:rsidRDefault="00141A39" w:rsidP="00141A39">
            <w:pPr>
              <w:pStyle w:val="Bezodstpw"/>
              <w:jc w:val="center"/>
              <w:rPr>
                <w:sz w:val="16"/>
              </w:rPr>
            </w:pPr>
            <w:r w:rsidRPr="00141A39">
              <w:rPr>
                <w:sz w:val="16"/>
              </w:rPr>
              <w:t>68,4</w:t>
            </w:r>
          </w:p>
        </w:tc>
        <w:tc>
          <w:tcPr>
            <w:tcW w:w="850" w:type="dxa"/>
            <w:shd w:val="clear" w:color="auto" w:fill="auto"/>
            <w:vAlign w:val="center"/>
          </w:tcPr>
          <w:p w:rsidR="00141A39" w:rsidRPr="00141A39" w:rsidRDefault="00141A39" w:rsidP="00141A39">
            <w:pPr>
              <w:pStyle w:val="Bezodstpw"/>
              <w:jc w:val="center"/>
              <w:rPr>
                <w:sz w:val="16"/>
              </w:rPr>
            </w:pPr>
            <w:r w:rsidRPr="00141A39">
              <w:rPr>
                <w:sz w:val="16"/>
              </w:rPr>
              <w:t>61,6</w:t>
            </w:r>
          </w:p>
        </w:tc>
        <w:tc>
          <w:tcPr>
            <w:tcW w:w="567" w:type="dxa"/>
            <w:shd w:val="clear" w:color="auto" w:fill="auto"/>
            <w:vAlign w:val="center"/>
          </w:tcPr>
          <w:p w:rsidR="00141A39" w:rsidRPr="00141A39" w:rsidRDefault="00141A39" w:rsidP="00141A39">
            <w:pPr>
              <w:pStyle w:val="Bezodstpw"/>
              <w:jc w:val="center"/>
              <w:rPr>
                <w:sz w:val="16"/>
              </w:rPr>
            </w:pPr>
            <w:r w:rsidRPr="00141A39">
              <w:rPr>
                <w:sz w:val="16"/>
              </w:rPr>
              <w:t>1,4</w:t>
            </w:r>
          </w:p>
        </w:tc>
        <w:tc>
          <w:tcPr>
            <w:tcW w:w="567" w:type="dxa"/>
            <w:shd w:val="clear" w:color="auto" w:fill="auto"/>
            <w:vAlign w:val="center"/>
          </w:tcPr>
          <w:p w:rsidR="00141A39" w:rsidRPr="00141A39" w:rsidRDefault="00141A39" w:rsidP="00141A39">
            <w:pPr>
              <w:pStyle w:val="Bezodstpw"/>
              <w:jc w:val="center"/>
              <w:rPr>
                <w:sz w:val="16"/>
              </w:rPr>
            </w:pPr>
            <w:r w:rsidRPr="00141A39">
              <w:rPr>
                <w:sz w:val="16"/>
              </w:rPr>
              <w:t>1,3</w:t>
            </w:r>
          </w:p>
        </w:tc>
      </w:tr>
      <w:tr w:rsidR="00141A39" w:rsidTr="00141A39">
        <w:trPr>
          <w:trHeight w:val="624"/>
        </w:trPr>
        <w:tc>
          <w:tcPr>
            <w:tcW w:w="534" w:type="dxa"/>
            <w:shd w:val="clear" w:color="auto" w:fill="auto"/>
            <w:vAlign w:val="center"/>
          </w:tcPr>
          <w:p w:rsidR="00141A39" w:rsidRPr="00C33FF9" w:rsidRDefault="00141A39" w:rsidP="00C33FF9">
            <w:pPr>
              <w:pStyle w:val="Bezodstpw"/>
              <w:jc w:val="center"/>
              <w:rPr>
                <w:sz w:val="16"/>
              </w:rPr>
            </w:pPr>
            <w:r>
              <w:rPr>
                <w:sz w:val="16"/>
              </w:rPr>
              <w:t>3.</w:t>
            </w:r>
          </w:p>
        </w:tc>
        <w:tc>
          <w:tcPr>
            <w:tcW w:w="1275" w:type="dxa"/>
            <w:shd w:val="clear" w:color="auto" w:fill="auto"/>
            <w:vAlign w:val="center"/>
          </w:tcPr>
          <w:p w:rsidR="00141A39" w:rsidRPr="00C33FF9" w:rsidRDefault="00141A39" w:rsidP="00141A39">
            <w:pPr>
              <w:pStyle w:val="Bezodstpw"/>
              <w:jc w:val="center"/>
              <w:rPr>
                <w:sz w:val="16"/>
              </w:rPr>
            </w:pPr>
            <w:r w:rsidRPr="00C33FF9">
              <w:rPr>
                <w:sz w:val="16"/>
              </w:rPr>
              <w:t>0</w:t>
            </w:r>
            <w:r>
              <w:rPr>
                <w:sz w:val="16"/>
              </w:rPr>
              <w:t>5</w:t>
            </w:r>
            <w:r w:rsidRPr="00C33FF9">
              <w:rPr>
                <w:sz w:val="16"/>
              </w:rPr>
              <w:t>_DW8</w:t>
            </w:r>
            <w:r>
              <w:rPr>
                <w:sz w:val="16"/>
              </w:rPr>
              <w:t>78</w:t>
            </w:r>
            <w:r w:rsidRPr="00C33FF9">
              <w:rPr>
                <w:sz w:val="16"/>
              </w:rPr>
              <w:t>_</w:t>
            </w:r>
            <w:r>
              <w:rPr>
                <w:sz w:val="16"/>
              </w:rPr>
              <w:t>3</w:t>
            </w:r>
          </w:p>
        </w:tc>
        <w:tc>
          <w:tcPr>
            <w:tcW w:w="1701" w:type="dxa"/>
            <w:shd w:val="clear" w:color="auto" w:fill="auto"/>
            <w:vAlign w:val="center"/>
          </w:tcPr>
          <w:p w:rsidR="00141A39" w:rsidRDefault="00141A39" w:rsidP="008523C0">
            <w:pPr>
              <w:pStyle w:val="Bezodstpw"/>
              <w:jc w:val="center"/>
              <w:rPr>
                <w:sz w:val="16"/>
              </w:rPr>
            </w:pPr>
            <w:r>
              <w:rPr>
                <w:sz w:val="16"/>
              </w:rPr>
              <w:t>Hyżne 168A</w:t>
            </w:r>
          </w:p>
        </w:tc>
        <w:tc>
          <w:tcPr>
            <w:tcW w:w="1418" w:type="dxa"/>
            <w:shd w:val="clear" w:color="auto" w:fill="auto"/>
            <w:vAlign w:val="center"/>
          </w:tcPr>
          <w:p w:rsidR="00141A39" w:rsidRPr="00C33FF9" w:rsidRDefault="00141A39" w:rsidP="00C33FF9">
            <w:pPr>
              <w:pStyle w:val="Bezodstpw"/>
              <w:jc w:val="center"/>
              <w:rPr>
                <w:sz w:val="16"/>
              </w:rPr>
            </w:pPr>
            <w:r>
              <w:rPr>
                <w:sz w:val="16"/>
              </w:rPr>
              <w:t>4,0</w:t>
            </w:r>
          </w:p>
        </w:tc>
        <w:tc>
          <w:tcPr>
            <w:tcW w:w="1276" w:type="dxa"/>
            <w:shd w:val="clear" w:color="auto" w:fill="auto"/>
            <w:vAlign w:val="center"/>
          </w:tcPr>
          <w:p w:rsidR="00141A39" w:rsidRPr="00141A39" w:rsidRDefault="00141A39" w:rsidP="00141A39">
            <w:pPr>
              <w:pStyle w:val="Bezodstpw"/>
              <w:jc w:val="center"/>
              <w:rPr>
                <w:sz w:val="16"/>
              </w:rPr>
            </w:pPr>
            <w:r w:rsidRPr="00141A39">
              <w:rPr>
                <w:sz w:val="16"/>
              </w:rPr>
              <w:t>49°55'14.98"N</w:t>
            </w:r>
          </w:p>
        </w:tc>
        <w:tc>
          <w:tcPr>
            <w:tcW w:w="1275" w:type="dxa"/>
            <w:shd w:val="clear" w:color="auto" w:fill="auto"/>
            <w:vAlign w:val="center"/>
          </w:tcPr>
          <w:p w:rsidR="00141A39" w:rsidRPr="00141A39" w:rsidRDefault="00141A39" w:rsidP="00141A39">
            <w:pPr>
              <w:pStyle w:val="Bezodstpw"/>
              <w:jc w:val="center"/>
              <w:rPr>
                <w:sz w:val="16"/>
              </w:rPr>
            </w:pPr>
            <w:r w:rsidRPr="00141A39">
              <w:rPr>
                <w:sz w:val="16"/>
              </w:rPr>
              <w:t>22°10'18.74"E</w:t>
            </w:r>
          </w:p>
        </w:tc>
        <w:tc>
          <w:tcPr>
            <w:tcW w:w="851" w:type="dxa"/>
            <w:shd w:val="clear" w:color="auto" w:fill="auto"/>
            <w:vAlign w:val="center"/>
          </w:tcPr>
          <w:p w:rsidR="00141A39" w:rsidRPr="00141A39" w:rsidRDefault="00141A39" w:rsidP="00141A39">
            <w:pPr>
              <w:pStyle w:val="Bezodstpw"/>
              <w:jc w:val="center"/>
              <w:rPr>
                <w:sz w:val="16"/>
              </w:rPr>
            </w:pPr>
            <w:r w:rsidRPr="00141A39">
              <w:rPr>
                <w:sz w:val="16"/>
              </w:rPr>
              <w:t>66,4</w:t>
            </w:r>
          </w:p>
        </w:tc>
        <w:tc>
          <w:tcPr>
            <w:tcW w:w="850" w:type="dxa"/>
            <w:shd w:val="clear" w:color="auto" w:fill="auto"/>
            <w:vAlign w:val="center"/>
          </w:tcPr>
          <w:p w:rsidR="00141A39" w:rsidRPr="00141A39" w:rsidRDefault="00141A39" w:rsidP="00141A39">
            <w:pPr>
              <w:pStyle w:val="Bezodstpw"/>
              <w:jc w:val="center"/>
              <w:rPr>
                <w:sz w:val="16"/>
              </w:rPr>
            </w:pPr>
            <w:r w:rsidRPr="00141A39">
              <w:rPr>
                <w:sz w:val="16"/>
              </w:rPr>
              <w:t>59,4</w:t>
            </w:r>
          </w:p>
        </w:tc>
        <w:tc>
          <w:tcPr>
            <w:tcW w:w="567" w:type="dxa"/>
            <w:shd w:val="clear" w:color="auto" w:fill="auto"/>
            <w:vAlign w:val="center"/>
          </w:tcPr>
          <w:p w:rsidR="00141A39" w:rsidRPr="00141A39" w:rsidRDefault="00141A39" w:rsidP="00141A39">
            <w:pPr>
              <w:pStyle w:val="Bezodstpw"/>
              <w:jc w:val="center"/>
              <w:rPr>
                <w:sz w:val="16"/>
              </w:rPr>
            </w:pPr>
            <w:r w:rsidRPr="00141A39">
              <w:rPr>
                <w:sz w:val="16"/>
              </w:rPr>
              <w:t>1,4</w:t>
            </w:r>
          </w:p>
        </w:tc>
        <w:tc>
          <w:tcPr>
            <w:tcW w:w="567" w:type="dxa"/>
            <w:shd w:val="clear" w:color="auto" w:fill="auto"/>
            <w:vAlign w:val="center"/>
          </w:tcPr>
          <w:p w:rsidR="00141A39" w:rsidRPr="00141A39" w:rsidRDefault="00141A39" w:rsidP="00141A39">
            <w:pPr>
              <w:pStyle w:val="Bezodstpw"/>
              <w:jc w:val="center"/>
              <w:rPr>
                <w:sz w:val="16"/>
              </w:rPr>
            </w:pPr>
            <w:r w:rsidRPr="00141A39">
              <w:rPr>
                <w:sz w:val="16"/>
              </w:rPr>
              <w:t>1,3</w:t>
            </w:r>
          </w:p>
        </w:tc>
      </w:tr>
    </w:tbl>
    <w:p w:rsidR="00842F86" w:rsidRPr="00C20432" w:rsidRDefault="00842F86" w:rsidP="00842F86">
      <w:pPr>
        <w:spacing w:after="0"/>
        <w:jc w:val="both"/>
      </w:pPr>
    </w:p>
    <w:p w:rsidR="00BE7CB2" w:rsidRDefault="00BE7CB2" w:rsidP="00BE7CB2">
      <w:pPr>
        <w:jc w:val="both"/>
      </w:pPr>
      <w:r w:rsidRPr="00C20432">
        <w:t xml:space="preserve">Ponadto wykorzystano wyniki pomiarów natężenia ruchu na drogach wojewódzkich na terenie województwa </w:t>
      </w:r>
      <w:r>
        <w:t>podkarpackiego</w:t>
      </w:r>
      <w:r w:rsidRPr="00C20432">
        <w:t>. Został on wykonany w ramach</w:t>
      </w:r>
      <w:r>
        <w:t xml:space="preserve"> Generalnego pomiaru ruchu w 2015 roku</w:t>
      </w:r>
      <w:r w:rsidRPr="00C20432">
        <w:t>.</w:t>
      </w:r>
      <w:r>
        <w:t xml:space="preserve"> Na podstawie przekazanych prze Zamawiającego danych</w:t>
      </w:r>
      <w:r w:rsidRPr="00C20432">
        <w:t xml:space="preserve"> </w:t>
      </w:r>
      <w:r>
        <w:t xml:space="preserve">(średni dobowy ruch roczny SDDR) </w:t>
      </w:r>
      <w:r w:rsidRPr="00C20432">
        <w:t xml:space="preserve">obliczono natężenie ruchu zgodnie z wytycznymi </w:t>
      </w:r>
      <w:r w:rsidRPr="00F0514F">
        <w:t>[</w:t>
      </w:r>
      <w:r>
        <w:t>7</w:t>
      </w:r>
      <w:r w:rsidRPr="00F0514F">
        <w:t>].</w:t>
      </w:r>
      <w:r w:rsidRPr="00C20432">
        <w:t xml:space="preserve"> Natężenie ruchu przyjęte do model</w:t>
      </w:r>
      <w:r>
        <w:t>u</w:t>
      </w:r>
      <w:r w:rsidRPr="00C20432">
        <w:t xml:space="preserve"> zestawiono </w:t>
      </w:r>
      <w:r w:rsidRPr="00277AA4">
        <w:t>w Tabeli 1.</w:t>
      </w:r>
      <w:r>
        <w:t>5</w:t>
      </w:r>
      <w:r w:rsidRPr="00277AA4">
        <w:t>.</w:t>
      </w:r>
    </w:p>
    <w:p w:rsidR="00BE7CB2" w:rsidRPr="005C66C6" w:rsidRDefault="00BE7CB2" w:rsidP="00BE7CB2">
      <w:pPr>
        <w:pStyle w:val="Bezodstpw"/>
        <w:jc w:val="center"/>
        <w:rPr>
          <w:b/>
          <w:sz w:val="20"/>
        </w:rPr>
      </w:pPr>
      <w:r w:rsidRPr="005C66C6">
        <w:rPr>
          <w:b/>
          <w:sz w:val="20"/>
        </w:rPr>
        <w:t>Tabela 1.</w:t>
      </w:r>
      <w:r>
        <w:rPr>
          <w:b/>
          <w:sz w:val="20"/>
        </w:rPr>
        <w:t>5</w:t>
      </w:r>
      <w:r w:rsidRPr="005C66C6">
        <w:rPr>
          <w:b/>
          <w:sz w:val="20"/>
        </w:rPr>
        <w:t xml:space="preserve"> Średnioroczne natężenie ruchu</w:t>
      </w:r>
    </w:p>
    <w:tbl>
      <w:tblPr>
        <w:tblW w:w="5000" w:type="pct"/>
        <w:tblCellMar>
          <w:left w:w="70" w:type="dxa"/>
          <w:right w:w="70" w:type="dxa"/>
        </w:tblCellMar>
        <w:tblLook w:val="04A0"/>
      </w:tblPr>
      <w:tblGrid>
        <w:gridCol w:w="1247"/>
        <w:gridCol w:w="2604"/>
        <w:gridCol w:w="803"/>
        <w:gridCol w:w="803"/>
        <w:gridCol w:w="804"/>
        <w:gridCol w:w="696"/>
        <w:gridCol w:w="679"/>
        <w:gridCol w:w="597"/>
        <w:gridCol w:w="513"/>
        <w:gridCol w:w="680"/>
        <w:gridCol w:w="495"/>
      </w:tblGrid>
      <w:tr w:rsidR="00BE7CB2" w:rsidRPr="00097735" w:rsidTr="00BE7CB2">
        <w:trPr>
          <w:trHeight w:val="285"/>
        </w:trPr>
        <w:tc>
          <w:tcPr>
            <w:tcW w:w="6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7CB2" w:rsidRPr="00097735" w:rsidRDefault="00BE7CB2" w:rsidP="00CD653E">
            <w:pPr>
              <w:pStyle w:val="Bezodstpw"/>
              <w:jc w:val="center"/>
              <w:rPr>
                <w:b/>
                <w:sz w:val="16"/>
                <w:lang w:eastAsia="pl-PL"/>
              </w:rPr>
            </w:pPr>
            <w:r w:rsidRPr="00097735">
              <w:rPr>
                <w:b/>
                <w:sz w:val="16"/>
                <w:lang w:eastAsia="pl-PL"/>
              </w:rPr>
              <w:t>Punkt pomiaru</w:t>
            </w:r>
            <w:r w:rsidRPr="00097735">
              <w:rPr>
                <w:b/>
                <w:sz w:val="16"/>
                <w:lang w:eastAsia="pl-PL"/>
              </w:rPr>
              <w:br/>
              <w:t>hałasu</w:t>
            </w:r>
          </w:p>
        </w:tc>
        <w:tc>
          <w:tcPr>
            <w:tcW w:w="13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CB2" w:rsidRPr="00097735" w:rsidRDefault="00BE7CB2" w:rsidP="00CD653E">
            <w:pPr>
              <w:pStyle w:val="Bezodstpw"/>
              <w:jc w:val="center"/>
              <w:rPr>
                <w:b/>
                <w:sz w:val="16"/>
                <w:lang w:eastAsia="pl-PL"/>
              </w:rPr>
            </w:pPr>
            <w:r w:rsidRPr="00097735">
              <w:rPr>
                <w:b/>
                <w:sz w:val="16"/>
                <w:lang w:eastAsia="pl-PL"/>
              </w:rPr>
              <w:t>Nazwa odcinka</w:t>
            </w:r>
          </w:p>
        </w:tc>
        <w:tc>
          <w:tcPr>
            <w:tcW w:w="1214" w:type="pct"/>
            <w:gridSpan w:val="3"/>
            <w:tcBorders>
              <w:top w:val="single" w:sz="4" w:space="0" w:color="auto"/>
              <w:left w:val="nil"/>
              <w:bottom w:val="single" w:sz="4" w:space="0" w:color="auto"/>
              <w:right w:val="single" w:sz="4" w:space="0" w:color="auto"/>
            </w:tcBorders>
            <w:shd w:val="clear" w:color="auto" w:fill="auto"/>
            <w:noWrap/>
            <w:vAlign w:val="center"/>
            <w:hideMark/>
          </w:tcPr>
          <w:p w:rsidR="00BE7CB2" w:rsidRPr="00097735" w:rsidRDefault="00BE7CB2" w:rsidP="00CD653E">
            <w:pPr>
              <w:pStyle w:val="Bezodstpw"/>
              <w:jc w:val="center"/>
              <w:rPr>
                <w:b/>
                <w:sz w:val="16"/>
                <w:lang w:eastAsia="pl-PL"/>
              </w:rPr>
            </w:pPr>
            <w:r w:rsidRPr="00097735">
              <w:rPr>
                <w:b/>
                <w:sz w:val="16"/>
                <w:lang w:eastAsia="pl-PL"/>
              </w:rPr>
              <w:t>SDDR</w:t>
            </w:r>
          </w:p>
        </w:tc>
        <w:tc>
          <w:tcPr>
            <w:tcW w:w="1843" w:type="pct"/>
            <w:gridSpan w:val="6"/>
            <w:tcBorders>
              <w:top w:val="single" w:sz="4" w:space="0" w:color="auto"/>
              <w:left w:val="nil"/>
              <w:bottom w:val="single" w:sz="4" w:space="0" w:color="auto"/>
              <w:right w:val="single" w:sz="4" w:space="0" w:color="auto"/>
            </w:tcBorders>
            <w:shd w:val="clear" w:color="auto" w:fill="auto"/>
            <w:noWrap/>
            <w:vAlign w:val="bottom"/>
            <w:hideMark/>
          </w:tcPr>
          <w:p w:rsidR="00BE7CB2" w:rsidRPr="00097735" w:rsidRDefault="00BE7CB2" w:rsidP="00CD653E">
            <w:pPr>
              <w:pStyle w:val="Bezodstpw"/>
              <w:jc w:val="center"/>
              <w:rPr>
                <w:b/>
                <w:sz w:val="16"/>
                <w:lang w:eastAsia="pl-PL"/>
              </w:rPr>
            </w:pPr>
            <w:r w:rsidRPr="00097735">
              <w:rPr>
                <w:b/>
                <w:sz w:val="16"/>
                <w:lang w:eastAsia="pl-PL"/>
              </w:rPr>
              <w:t>Dane przyjęte do modelu</w:t>
            </w:r>
          </w:p>
        </w:tc>
      </w:tr>
      <w:tr w:rsidR="00BE7CB2" w:rsidRPr="00097735" w:rsidTr="00BE7CB2">
        <w:trPr>
          <w:trHeight w:val="285"/>
        </w:trPr>
        <w:tc>
          <w:tcPr>
            <w:tcW w:w="629" w:type="pct"/>
            <w:vMerge/>
            <w:tcBorders>
              <w:top w:val="single" w:sz="4" w:space="0" w:color="auto"/>
              <w:left w:val="single" w:sz="4" w:space="0" w:color="auto"/>
              <w:bottom w:val="single" w:sz="4" w:space="0" w:color="auto"/>
              <w:right w:val="single" w:sz="4" w:space="0" w:color="auto"/>
            </w:tcBorders>
            <w:vAlign w:val="center"/>
            <w:hideMark/>
          </w:tcPr>
          <w:p w:rsidR="00BE7CB2" w:rsidRPr="00097735" w:rsidRDefault="00BE7CB2" w:rsidP="00CD653E">
            <w:pPr>
              <w:pStyle w:val="Bezodstpw"/>
              <w:jc w:val="center"/>
              <w:rPr>
                <w:b/>
                <w:sz w:val="16"/>
                <w:lang w:eastAsia="pl-PL"/>
              </w:rPr>
            </w:pPr>
          </w:p>
        </w:tc>
        <w:tc>
          <w:tcPr>
            <w:tcW w:w="1313" w:type="pct"/>
            <w:vMerge/>
            <w:tcBorders>
              <w:top w:val="single" w:sz="4" w:space="0" w:color="auto"/>
              <w:left w:val="single" w:sz="4" w:space="0" w:color="auto"/>
              <w:bottom w:val="single" w:sz="4" w:space="0" w:color="auto"/>
              <w:right w:val="single" w:sz="4" w:space="0" w:color="auto"/>
            </w:tcBorders>
            <w:vAlign w:val="center"/>
            <w:hideMark/>
          </w:tcPr>
          <w:p w:rsidR="00BE7CB2" w:rsidRPr="00097735" w:rsidRDefault="00BE7CB2" w:rsidP="00CD653E">
            <w:pPr>
              <w:pStyle w:val="Bezodstpw"/>
              <w:jc w:val="center"/>
              <w:rPr>
                <w:b/>
                <w:sz w:val="16"/>
                <w:lang w:eastAsia="pl-PL"/>
              </w:rPr>
            </w:pPr>
          </w:p>
        </w:tc>
        <w:tc>
          <w:tcPr>
            <w:tcW w:w="405" w:type="pct"/>
            <w:tcBorders>
              <w:top w:val="nil"/>
              <w:left w:val="nil"/>
              <w:bottom w:val="single" w:sz="4" w:space="0" w:color="auto"/>
              <w:right w:val="single" w:sz="4" w:space="0" w:color="auto"/>
            </w:tcBorders>
            <w:shd w:val="clear" w:color="auto" w:fill="auto"/>
            <w:noWrap/>
            <w:vAlign w:val="center"/>
            <w:hideMark/>
          </w:tcPr>
          <w:p w:rsidR="00BE7CB2" w:rsidRPr="00097735" w:rsidRDefault="00BE7CB2" w:rsidP="00CD653E">
            <w:pPr>
              <w:pStyle w:val="Bezodstpw"/>
              <w:jc w:val="center"/>
              <w:rPr>
                <w:b/>
                <w:sz w:val="16"/>
                <w:lang w:eastAsia="pl-PL"/>
              </w:rPr>
            </w:pPr>
            <w:r w:rsidRPr="00097735">
              <w:rPr>
                <w:b/>
                <w:sz w:val="16"/>
                <w:lang w:eastAsia="pl-PL"/>
              </w:rPr>
              <w:t>SDDR</w:t>
            </w:r>
          </w:p>
        </w:tc>
        <w:tc>
          <w:tcPr>
            <w:tcW w:w="405" w:type="pct"/>
            <w:tcBorders>
              <w:top w:val="nil"/>
              <w:left w:val="nil"/>
              <w:bottom w:val="single" w:sz="4" w:space="0" w:color="auto"/>
              <w:right w:val="single" w:sz="4" w:space="0" w:color="auto"/>
            </w:tcBorders>
            <w:shd w:val="clear" w:color="auto" w:fill="auto"/>
            <w:vAlign w:val="center"/>
            <w:hideMark/>
          </w:tcPr>
          <w:p w:rsidR="00BE7CB2" w:rsidRPr="00097735" w:rsidRDefault="00BE7CB2" w:rsidP="00CD653E">
            <w:pPr>
              <w:pStyle w:val="Bezodstpw"/>
              <w:jc w:val="center"/>
              <w:rPr>
                <w:b/>
                <w:sz w:val="16"/>
                <w:lang w:eastAsia="pl-PL"/>
              </w:rPr>
            </w:pPr>
            <w:r w:rsidRPr="00097735">
              <w:rPr>
                <w:b/>
                <w:sz w:val="16"/>
                <w:lang w:eastAsia="pl-PL"/>
              </w:rPr>
              <w:t>Pojazdy lekkie</w:t>
            </w:r>
          </w:p>
        </w:tc>
        <w:tc>
          <w:tcPr>
            <w:tcW w:w="405" w:type="pct"/>
            <w:tcBorders>
              <w:top w:val="nil"/>
              <w:left w:val="nil"/>
              <w:bottom w:val="single" w:sz="4" w:space="0" w:color="auto"/>
              <w:right w:val="single" w:sz="4" w:space="0" w:color="auto"/>
            </w:tcBorders>
            <w:shd w:val="clear" w:color="auto" w:fill="auto"/>
            <w:vAlign w:val="center"/>
            <w:hideMark/>
          </w:tcPr>
          <w:p w:rsidR="00BE7CB2" w:rsidRPr="00097735" w:rsidRDefault="00BE7CB2" w:rsidP="00CD653E">
            <w:pPr>
              <w:pStyle w:val="Bezodstpw"/>
              <w:jc w:val="center"/>
              <w:rPr>
                <w:b/>
                <w:sz w:val="16"/>
                <w:lang w:eastAsia="pl-PL"/>
              </w:rPr>
            </w:pPr>
            <w:r w:rsidRPr="00097735">
              <w:rPr>
                <w:b/>
                <w:sz w:val="16"/>
                <w:lang w:eastAsia="pl-PL"/>
              </w:rPr>
              <w:t>Pojazdy ciężkie</w:t>
            </w:r>
          </w:p>
        </w:tc>
        <w:tc>
          <w:tcPr>
            <w:tcW w:w="994" w:type="pct"/>
            <w:gridSpan w:val="3"/>
            <w:tcBorders>
              <w:top w:val="single" w:sz="4" w:space="0" w:color="auto"/>
              <w:left w:val="nil"/>
              <w:bottom w:val="single" w:sz="4" w:space="0" w:color="auto"/>
              <w:right w:val="single" w:sz="4" w:space="0" w:color="auto"/>
            </w:tcBorders>
            <w:shd w:val="clear" w:color="auto" w:fill="auto"/>
            <w:noWrap/>
            <w:vAlign w:val="bottom"/>
            <w:hideMark/>
          </w:tcPr>
          <w:p w:rsidR="00BE7CB2" w:rsidRPr="00097735" w:rsidRDefault="00BE7CB2" w:rsidP="00CD653E">
            <w:pPr>
              <w:pStyle w:val="Bezodstpw"/>
              <w:jc w:val="center"/>
              <w:rPr>
                <w:b/>
                <w:sz w:val="16"/>
                <w:lang w:eastAsia="pl-PL"/>
              </w:rPr>
            </w:pPr>
            <w:r w:rsidRPr="00097735">
              <w:rPr>
                <w:b/>
                <w:sz w:val="16"/>
                <w:lang w:eastAsia="pl-PL"/>
              </w:rPr>
              <w:t>Pojazdy lekkie [</w:t>
            </w:r>
            <w:proofErr w:type="spellStart"/>
            <w:r w:rsidRPr="00097735">
              <w:rPr>
                <w:b/>
                <w:sz w:val="16"/>
                <w:lang w:eastAsia="pl-PL"/>
              </w:rPr>
              <w:t>poj</w:t>
            </w:r>
            <w:proofErr w:type="spellEnd"/>
            <w:r w:rsidRPr="00097735">
              <w:rPr>
                <w:b/>
                <w:sz w:val="16"/>
                <w:lang w:eastAsia="pl-PL"/>
              </w:rPr>
              <w:t>./h]</w:t>
            </w:r>
          </w:p>
        </w:tc>
        <w:tc>
          <w:tcPr>
            <w:tcW w:w="849" w:type="pct"/>
            <w:gridSpan w:val="3"/>
            <w:tcBorders>
              <w:top w:val="single" w:sz="4" w:space="0" w:color="auto"/>
              <w:left w:val="nil"/>
              <w:bottom w:val="single" w:sz="4" w:space="0" w:color="auto"/>
              <w:right w:val="single" w:sz="4" w:space="0" w:color="auto"/>
            </w:tcBorders>
            <w:shd w:val="clear" w:color="auto" w:fill="auto"/>
            <w:noWrap/>
            <w:vAlign w:val="bottom"/>
            <w:hideMark/>
          </w:tcPr>
          <w:p w:rsidR="00BE7CB2" w:rsidRPr="00097735" w:rsidRDefault="00BE7CB2" w:rsidP="00CD653E">
            <w:pPr>
              <w:pStyle w:val="Bezodstpw"/>
              <w:jc w:val="center"/>
              <w:rPr>
                <w:b/>
                <w:sz w:val="16"/>
                <w:lang w:eastAsia="pl-PL"/>
              </w:rPr>
            </w:pPr>
            <w:r w:rsidRPr="00097735">
              <w:rPr>
                <w:b/>
                <w:sz w:val="16"/>
                <w:lang w:eastAsia="pl-PL"/>
              </w:rPr>
              <w:t>Pojazdy ciężkie % [</w:t>
            </w:r>
            <w:proofErr w:type="spellStart"/>
            <w:r w:rsidRPr="00097735">
              <w:rPr>
                <w:b/>
                <w:sz w:val="16"/>
                <w:lang w:eastAsia="pl-PL"/>
              </w:rPr>
              <w:t>poj</w:t>
            </w:r>
            <w:proofErr w:type="spellEnd"/>
            <w:r w:rsidRPr="00097735">
              <w:rPr>
                <w:b/>
                <w:sz w:val="16"/>
                <w:lang w:eastAsia="pl-PL"/>
              </w:rPr>
              <w:t>.]</w:t>
            </w:r>
          </w:p>
        </w:tc>
      </w:tr>
      <w:tr w:rsidR="00BE7CB2" w:rsidRPr="00097735" w:rsidTr="00BE7CB2">
        <w:trPr>
          <w:trHeight w:val="285"/>
        </w:trPr>
        <w:tc>
          <w:tcPr>
            <w:tcW w:w="629" w:type="pct"/>
            <w:vMerge/>
            <w:tcBorders>
              <w:top w:val="single" w:sz="4" w:space="0" w:color="auto"/>
              <w:left w:val="single" w:sz="4" w:space="0" w:color="auto"/>
              <w:bottom w:val="single" w:sz="4" w:space="0" w:color="auto"/>
              <w:right w:val="single" w:sz="4" w:space="0" w:color="auto"/>
            </w:tcBorders>
            <w:vAlign w:val="center"/>
            <w:hideMark/>
          </w:tcPr>
          <w:p w:rsidR="00BE7CB2" w:rsidRPr="00097735" w:rsidRDefault="00BE7CB2" w:rsidP="00CD653E">
            <w:pPr>
              <w:pStyle w:val="Bezodstpw"/>
              <w:jc w:val="center"/>
              <w:rPr>
                <w:b/>
                <w:sz w:val="16"/>
                <w:lang w:eastAsia="pl-PL"/>
              </w:rPr>
            </w:pPr>
          </w:p>
        </w:tc>
        <w:tc>
          <w:tcPr>
            <w:tcW w:w="1313" w:type="pct"/>
            <w:vMerge/>
            <w:tcBorders>
              <w:top w:val="single" w:sz="4" w:space="0" w:color="auto"/>
              <w:left w:val="single" w:sz="4" w:space="0" w:color="auto"/>
              <w:bottom w:val="single" w:sz="4" w:space="0" w:color="auto"/>
              <w:right w:val="single" w:sz="4" w:space="0" w:color="auto"/>
            </w:tcBorders>
            <w:vAlign w:val="center"/>
            <w:hideMark/>
          </w:tcPr>
          <w:p w:rsidR="00BE7CB2" w:rsidRPr="00097735" w:rsidRDefault="00BE7CB2" w:rsidP="00CD653E">
            <w:pPr>
              <w:pStyle w:val="Bezodstpw"/>
              <w:jc w:val="center"/>
              <w:rPr>
                <w:b/>
                <w:sz w:val="16"/>
                <w:lang w:eastAsia="pl-PL"/>
              </w:rPr>
            </w:pPr>
          </w:p>
        </w:tc>
        <w:tc>
          <w:tcPr>
            <w:tcW w:w="405" w:type="pct"/>
            <w:tcBorders>
              <w:top w:val="nil"/>
              <w:left w:val="nil"/>
              <w:bottom w:val="single" w:sz="4" w:space="0" w:color="auto"/>
              <w:right w:val="single" w:sz="4" w:space="0" w:color="auto"/>
            </w:tcBorders>
            <w:shd w:val="clear" w:color="auto" w:fill="auto"/>
            <w:noWrap/>
            <w:vAlign w:val="center"/>
            <w:hideMark/>
          </w:tcPr>
          <w:p w:rsidR="00BE7CB2" w:rsidRPr="00097735" w:rsidRDefault="00BE7CB2" w:rsidP="00CD653E">
            <w:pPr>
              <w:pStyle w:val="Bezodstpw"/>
              <w:jc w:val="center"/>
              <w:rPr>
                <w:b/>
                <w:sz w:val="16"/>
                <w:lang w:eastAsia="pl-PL"/>
              </w:rPr>
            </w:pPr>
            <w:proofErr w:type="spellStart"/>
            <w:r w:rsidRPr="00097735">
              <w:rPr>
                <w:b/>
                <w:sz w:val="16"/>
                <w:lang w:eastAsia="pl-PL"/>
              </w:rPr>
              <w:t>poj</w:t>
            </w:r>
            <w:proofErr w:type="spellEnd"/>
            <w:r w:rsidRPr="00097735">
              <w:rPr>
                <w:b/>
                <w:sz w:val="16"/>
                <w:lang w:eastAsia="pl-PL"/>
              </w:rPr>
              <w:t>./dobę</w:t>
            </w:r>
          </w:p>
        </w:tc>
        <w:tc>
          <w:tcPr>
            <w:tcW w:w="405" w:type="pct"/>
            <w:tcBorders>
              <w:top w:val="nil"/>
              <w:left w:val="nil"/>
              <w:bottom w:val="single" w:sz="4" w:space="0" w:color="auto"/>
              <w:right w:val="single" w:sz="4" w:space="0" w:color="auto"/>
            </w:tcBorders>
            <w:shd w:val="clear" w:color="auto" w:fill="auto"/>
            <w:noWrap/>
            <w:vAlign w:val="center"/>
            <w:hideMark/>
          </w:tcPr>
          <w:p w:rsidR="00BE7CB2" w:rsidRPr="00097735" w:rsidRDefault="00BE7CB2" w:rsidP="00CD653E">
            <w:pPr>
              <w:pStyle w:val="Bezodstpw"/>
              <w:jc w:val="center"/>
              <w:rPr>
                <w:b/>
                <w:sz w:val="16"/>
                <w:lang w:eastAsia="pl-PL"/>
              </w:rPr>
            </w:pPr>
            <w:proofErr w:type="spellStart"/>
            <w:r w:rsidRPr="00097735">
              <w:rPr>
                <w:b/>
                <w:sz w:val="16"/>
                <w:lang w:eastAsia="pl-PL"/>
              </w:rPr>
              <w:t>poj</w:t>
            </w:r>
            <w:proofErr w:type="spellEnd"/>
            <w:r w:rsidRPr="00097735">
              <w:rPr>
                <w:b/>
                <w:sz w:val="16"/>
                <w:lang w:eastAsia="pl-PL"/>
              </w:rPr>
              <w:t>./dobę</w:t>
            </w:r>
          </w:p>
        </w:tc>
        <w:tc>
          <w:tcPr>
            <w:tcW w:w="405" w:type="pct"/>
            <w:tcBorders>
              <w:top w:val="nil"/>
              <w:left w:val="nil"/>
              <w:bottom w:val="single" w:sz="4" w:space="0" w:color="auto"/>
              <w:right w:val="single" w:sz="4" w:space="0" w:color="auto"/>
            </w:tcBorders>
            <w:shd w:val="clear" w:color="auto" w:fill="auto"/>
            <w:noWrap/>
            <w:vAlign w:val="center"/>
            <w:hideMark/>
          </w:tcPr>
          <w:p w:rsidR="00BE7CB2" w:rsidRPr="00097735" w:rsidRDefault="00BE7CB2" w:rsidP="00CD653E">
            <w:pPr>
              <w:pStyle w:val="Bezodstpw"/>
              <w:jc w:val="center"/>
              <w:rPr>
                <w:b/>
                <w:sz w:val="16"/>
                <w:lang w:eastAsia="pl-PL"/>
              </w:rPr>
            </w:pPr>
            <w:proofErr w:type="spellStart"/>
            <w:r w:rsidRPr="00097735">
              <w:rPr>
                <w:b/>
                <w:sz w:val="16"/>
                <w:lang w:eastAsia="pl-PL"/>
              </w:rPr>
              <w:t>poj</w:t>
            </w:r>
            <w:proofErr w:type="spellEnd"/>
            <w:r w:rsidRPr="00097735">
              <w:rPr>
                <w:b/>
                <w:sz w:val="16"/>
                <w:lang w:eastAsia="pl-PL"/>
              </w:rPr>
              <w:t>./dobę</w:t>
            </w:r>
          </w:p>
        </w:tc>
        <w:tc>
          <w:tcPr>
            <w:tcW w:w="351" w:type="pct"/>
            <w:tcBorders>
              <w:top w:val="nil"/>
              <w:left w:val="nil"/>
              <w:bottom w:val="single" w:sz="4" w:space="0" w:color="auto"/>
              <w:right w:val="single" w:sz="4" w:space="0" w:color="auto"/>
            </w:tcBorders>
            <w:shd w:val="clear" w:color="auto" w:fill="auto"/>
            <w:noWrap/>
            <w:vAlign w:val="bottom"/>
            <w:hideMark/>
          </w:tcPr>
          <w:p w:rsidR="00BE7CB2" w:rsidRPr="00097735" w:rsidRDefault="00BE7CB2" w:rsidP="00CD653E">
            <w:pPr>
              <w:pStyle w:val="Bezodstpw"/>
              <w:jc w:val="center"/>
              <w:rPr>
                <w:b/>
                <w:sz w:val="16"/>
                <w:lang w:eastAsia="pl-PL"/>
              </w:rPr>
            </w:pPr>
            <w:r w:rsidRPr="00097735">
              <w:rPr>
                <w:b/>
                <w:sz w:val="16"/>
                <w:lang w:eastAsia="pl-PL"/>
              </w:rPr>
              <w:t>Dzień</w:t>
            </w:r>
          </w:p>
        </w:tc>
        <w:tc>
          <w:tcPr>
            <w:tcW w:w="342" w:type="pct"/>
            <w:tcBorders>
              <w:top w:val="nil"/>
              <w:left w:val="nil"/>
              <w:bottom w:val="single" w:sz="4" w:space="0" w:color="auto"/>
              <w:right w:val="single" w:sz="4" w:space="0" w:color="auto"/>
            </w:tcBorders>
            <w:shd w:val="clear" w:color="auto" w:fill="auto"/>
            <w:noWrap/>
            <w:vAlign w:val="bottom"/>
            <w:hideMark/>
          </w:tcPr>
          <w:p w:rsidR="00BE7CB2" w:rsidRPr="00097735" w:rsidRDefault="00BE7CB2" w:rsidP="00CD653E">
            <w:pPr>
              <w:pStyle w:val="Bezodstpw"/>
              <w:jc w:val="center"/>
              <w:rPr>
                <w:b/>
                <w:sz w:val="16"/>
                <w:lang w:eastAsia="pl-PL"/>
              </w:rPr>
            </w:pPr>
            <w:r w:rsidRPr="00097735">
              <w:rPr>
                <w:b/>
                <w:sz w:val="16"/>
                <w:lang w:eastAsia="pl-PL"/>
              </w:rPr>
              <w:t>Wieczór</w:t>
            </w:r>
          </w:p>
        </w:tc>
        <w:tc>
          <w:tcPr>
            <w:tcW w:w="300" w:type="pct"/>
            <w:tcBorders>
              <w:top w:val="nil"/>
              <w:left w:val="nil"/>
              <w:bottom w:val="single" w:sz="4" w:space="0" w:color="auto"/>
              <w:right w:val="single" w:sz="4" w:space="0" w:color="auto"/>
            </w:tcBorders>
            <w:shd w:val="clear" w:color="auto" w:fill="auto"/>
            <w:noWrap/>
            <w:vAlign w:val="bottom"/>
            <w:hideMark/>
          </w:tcPr>
          <w:p w:rsidR="00BE7CB2" w:rsidRPr="00097735" w:rsidRDefault="00BE7CB2" w:rsidP="00CD653E">
            <w:pPr>
              <w:pStyle w:val="Bezodstpw"/>
              <w:jc w:val="center"/>
              <w:rPr>
                <w:b/>
                <w:sz w:val="16"/>
                <w:lang w:eastAsia="pl-PL"/>
              </w:rPr>
            </w:pPr>
            <w:r w:rsidRPr="00097735">
              <w:rPr>
                <w:b/>
                <w:sz w:val="16"/>
                <w:lang w:eastAsia="pl-PL"/>
              </w:rPr>
              <w:t>Noc</w:t>
            </w:r>
          </w:p>
        </w:tc>
        <w:tc>
          <w:tcPr>
            <w:tcW w:w="258" w:type="pct"/>
            <w:tcBorders>
              <w:top w:val="nil"/>
              <w:left w:val="nil"/>
              <w:bottom w:val="single" w:sz="4" w:space="0" w:color="auto"/>
              <w:right w:val="single" w:sz="4" w:space="0" w:color="auto"/>
            </w:tcBorders>
            <w:shd w:val="clear" w:color="auto" w:fill="auto"/>
            <w:noWrap/>
            <w:vAlign w:val="bottom"/>
            <w:hideMark/>
          </w:tcPr>
          <w:p w:rsidR="00BE7CB2" w:rsidRPr="00097735" w:rsidRDefault="00BE7CB2" w:rsidP="00CD653E">
            <w:pPr>
              <w:pStyle w:val="Bezodstpw"/>
              <w:jc w:val="center"/>
              <w:rPr>
                <w:b/>
                <w:sz w:val="16"/>
                <w:lang w:eastAsia="pl-PL"/>
              </w:rPr>
            </w:pPr>
            <w:r w:rsidRPr="00097735">
              <w:rPr>
                <w:b/>
                <w:sz w:val="16"/>
                <w:lang w:eastAsia="pl-PL"/>
              </w:rPr>
              <w:t>Dzień</w:t>
            </w:r>
          </w:p>
        </w:tc>
        <w:tc>
          <w:tcPr>
            <w:tcW w:w="342" w:type="pct"/>
            <w:tcBorders>
              <w:top w:val="nil"/>
              <w:left w:val="nil"/>
              <w:bottom w:val="single" w:sz="4" w:space="0" w:color="auto"/>
              <w:right w:val="single" w:sz="4" w:space="0" w:color="auto"/>
            </w:tcBorders>
            <w:shd w:val="clear" w:color="auto" w:fill="auto"/>
            <w:noWrap/>
            <w:vAlign w:val="bottom"/>
            <w:hideMark/>
          </w:tcPr>
          <w:p w:rsidR="00BE7CB2" w:rsidRPr="00097735" w:rsidRDefault="00BE7CB2" w:rsidP="00CD653E">
            <w:pPr>
              <w:pStyle w:val="Bezodstpw"/>
              <w:jc w:val="center"/>
              <w:rPr>
                <w:b/>
                <w:sz w:val="16"/>
                <w:lang w:eastAsia="pl-PL"/>
              </w:rPr>
            </w:pPr>
            <w:r w:rsidRPr="00097735">
              <w:rPr>
                <w:b/>
                <w:sz w:val="16"/>
                <w:lang w:eastAsia="pl-PL"/>
              </w:rPr>
              <w:t>Wieczór</w:t>
            </w:r>
          </w:p>
        </w:tc>
        <w:tc>
          <w:tcPr>
            <w:tcW w:w="249" w:type="pct"/>
            <w:tcBorders>
              <w:top w:val="nil"/>
              <w:left w:val="nil"/>
              <w:bottom w:val="single" w:sz="4" w:space="0" w:color="auto"/>
              <w:right w:val="single" w:sz="4" w:space="0" w:color="auto"/>
            </w:tcBorders>
            <w:shd w:val="clear" w:color="auto" w:fill="auto"/>
            <w:noWrap/>
            <w:vAlign w:val="bottom"/>
            <w:hideMark/>
          </w:tcPr>
          <w:p w:rsidR="00BE7CB2" w:rsidRPr="00097735" w:rsidRDefault="00BE7CB2" w:rsidP="00CD653E">
            <w:pPr>
              <w:pStyle w:val="Bezodstpw"/>
              <w:jc w:val="center"/>
              <w:rPr>
                <w:b/>
                <w:sz w:val="16"/>
                <w:lang w:eastAsia="pl-PL"/>
              </w:rPr>
            </w:pPr>
            <w:r w:rsidRPr="00097735">
              <w:rPr>
                <w:b/>
                <w:sz w:val="16"/>
                <w:lang w:eastAsia="pl-PL"/>
              </w:rPr>
              <w:t>Noc</w:t>
            </w:r>
          </w:p>
        </w:tc>
      </w:tr>
      <w:tr w:rsidR="00BE7CB2" w:rsidRPr="00097735" w:rsidTr="00BE7CB2">
        <w:trPr>
          <w:trHeight w:val="28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05_DW878_1</w:t>
            </w:r>
          </w:p>
        </w:tc>
        <w:tc>
          <w:tcPr>
            <w:tcW w:w="1313"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proofErr w:type="spellStart"/>
            <w:r w:rsidRPr="00BE7CB2">
              <w:rPr>
                <w:sz w:val="18"/>
              </w:rPr>
              <w:t>RZESZÓW-TYCZYN-DYLĄGÓWKA</w:t>
            </w:r>
            <w:proofErr w:type="spellEnd"/>
          </w:p>
        </w:tc>
        <w:tc>
          <w:tcPr>
            <w:tcW w:w="405"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9372</w:t>
            </w:r>
          </w:p>
        </w:tc>
        <w:tc>
          <w:tcPr>
            <w:tcW w:w="405"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8932</w:t>
            </w:r>
          </w:p>
        </w:tc>
        <w:tc>
          <w:tcPr>
            <w:tcW w:w="405"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440</w:t>
            </w:r>
          </w:p>
        </w:tc>
        <w:tc>
          <w:tcPr>
            <w:tcW w:w="351"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557,4</w:t>
            </w:r>
          </w:p>
        </w:tc>
        <w:tc>
          <w:tcPr>
            <w:tcW w:w="342"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364,2</w:t>
            </w:r>
          </w:p>
        </w:tc>
        <w:tc>
          <w:tcPr>
            <w:tcW w:w="300"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98,4</w:t>
            </w:r>
          </w:p>
        </w:tc>
        <w:tc>
          <w:tcPr>
            <w:tcW w:w="258"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31,4</w:t>
            </w:r>
          </w:p>
        </w:tc>
        <w:tc>
          <w:tcPr>
            <w:tcW w:w="342"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8,4</w:t>
            </w:r>
          </w:p>
        </w:tc>
        <w:tc>
          <w:tcPr>
            <w:tcW w:w="249"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3,8</w:t>
            </w:r>
          </w:p>
        </w:tc>
      </w:tr>
      <w:tr w:rsidR="00BE7CB2" w:rsidRPr="00097735" w:rsidTr="00BE7CB2">
        <w:trPr>
          <w:trHeight w:val="28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05_DW878_2</w:t>
            </w:r>
          </w:p>
        </w:tc>
        <w:tc>
          <w:tcPr>
            <w:tcW w:w="1313"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proofErr w:type="spellStart"/>
            <w:r w:rsidRPr="00BE7CB2">
              <w:rPr>
                <w:sz w:val="18"/>
              </w:rPr>
              <w:t>RZESZÓW-TYCZYN-DYLĄGÓWKA</w:t>
            </w:r>
            <w:proofErr w:type="spellEnd"/>
          </w:p>
        </w:tc>
        <w:tc>
          <w:tcPr>
            <w:tcW w:w="405"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9372</w:t>
            </w:r>
          </w:p>
        </w:tc>
        <w:tc>
          <w:tcPr>
            <w:tcW w:w="405"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8932</w:t>
            </w:r>
          </w:p>
        </w:tc>
        <w:tc>
          <w:tcPr>
            <w:tcW w:w="405"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440</w:t>
            </w:r>
          </w:p>
        </w:tc>
        <w:tc>
          <w:tcPr>
            <w:tcW w:w="351"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564,0</w:t>
            </w:r>
          </w:p>
        </w:tc>
        <w:tc>
          <w:tcPr>
            <w:tcW w:w="342"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349,2</w:t>
            </w:r>
          </w:p>
        </w:tc>
        <w:tc>
          <w:tcPr>
            <w:tcW w:w="300"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96,0</w:t>
            </w:r>
          </w:p>
        </w:tc>
        <w:tc>
          <w:tcPr>
            <w:tcW w:w="258"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32,0</w:t>
            </w:r>
          </w:p>
        </w:tc>
        <w:tc>
          <w:tcPr>
            <w:tcW w:w="342"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7,4</w:t>
            </w:r>
          </w:p>
        </w:tc>
        <w:tc>
          <w:tcPr>
            <w:tcW w:w="249"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3,3</w:t>
            </w:r>
          </w:p>
        </w:tc>
      </w:tr>
      <w:tr w:rsidR="00BE7CB2" w:rsidRPr="00097735" w:rsidTr="00BE7CB2">
        <w:trPr>
          <w:trHeight w:val="28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05_DW878_3</w:t>
            </w:r>
          </w:p>
        </w:tc>
        <w:tc>
          <w:tcPr>
            <w:tcW w:w="1313"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proofErr w:type="spellStart"/>
            <w:r w:rsidRPr="00BE7CB2">
              <w:rPr>
                <w:sz w:val="18"/>
              </w:rPr>
              <w:t>RZESZÓW-TYCZYN-DYLĄGÓWKA</w:t>
            </w:r>
            <w:proofErr w:type="spellEnd"/>
          </w:p>
        </w:tc>
        <w:tc>
          <w:tcPr>
            <w:tcW w:w="405"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9372</w:t>
            </w:r>
          </w:p>
        </w:tc>
        <w:tc>
          <w:tcPr>
            <w:tcW w:w="405"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8932</w:t>
            </w:r>
          </w:p>
        </w:tc>
        <w:tc>
          <w:tcPr>
            <w:tcW w:w="405"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440</w:t>
            </w:r>
          </w:p>
        </w:tc>
        <w:tc>
          <w:tcPr>
            <w:tcW w:w="351"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577,1</w:t>
            </w:r>
          </w:p>
        </w:tc>
        <w:tc>
          <w:tcPr>
            <w:tcW w:w="342"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317,3</w:t>
            </w:r>
          </w:p>
        </w:tc>
        <w:tc>
          <w:tcPr>
            <w:tcW w:w="300"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92,2</w:t>
            </w:r>
          </w:p>
        </w:tc>
        <w:tc>
          <w:tcPr>
            <w:tcW w:w="258"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30,9</w:t>
            </w:r>
          </w:p>
        </w:tc>
        <w:tc>
          <w:tcPr>
            <w:tcW w:w="342"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10,0</w:t>
            </w:r>
          </w:p>
        </w:tc>
        <w:tc>
          <w:tcPr>
            <w:tcW w:w="249" w:type="pct"/>
            <w:tcBorders>
              <w:top w:val="nil"/>
              <w:left w:val="nil"/>
              <w:bottom w:val="single" w:sz="4" w:space="0" w:color="auto"/>
              <w:right w:val="single" w:sz="4" w:space="0" w:color="auto"/>
            </w:tcBorders>
            <w:shd w:val="clear" w:color="auto" w:fill="auto"/>
            <w:noWrap/>
            <w:vAlign w:val="center"/>
            <w:hideMark/>
          </w:tcPr>
          <w:p w:rsidR="00BE7CB2" w:rsidRPr="00BE7CB2" w:rsidRDefault="00BE7CB2" w:rsidP="00BE7CB2">
            <w:pPr>
              <w:pStyle w:val="Bezodstpw"/>
              <w:jc w:val="center"/>
              <w:rPr>
                <w:sz w:val="18"/>
              </w:rPr>
            </w:pPr>
            <w:r w:rsidRPr="00BE7CB2">
              <w:rPr>
                <w:sz w:val="18"/>
              </w:rPr>
              <w:t>3,7</w:t>
            </w:r>
          </w:p>
        </w:tc>
      </w:tr>
    </w:tbl>
    <w:p w:rsidR="00BE7CB2" w:rsidRPr="00C20432" w:rsidRDefault="00BE7CB2" w:rsidP="00BE7CB2">
      <w:pPr>
        <w:jc w:val="center"/>
      </w:pPr>
    </w:p>
    <w:p w:rsidR="005C66C6" w:rsidRPr="00C20432" w:rsidRDefault="00BE7CB2" w:rsidP="00BE7CB2">
      <w:pPr>
        <w:jc w:val="both"/>
      </w:pPr>
      <w:r>
        <w:t>D</w:t>
      </w:r>
      <w:r w:rsidRPr="00C20432">
        <w:t xml:space="preserve">ane </w:t>
      </w:r>
      <w:r>
        <w:t xml:space="preserve">wyjściowe SDDR na podstawie których przeliczono wartości </w:t>
      </w:r>
      <w:r w:rsidRPr="00C20432">
        <w:t xml:space="preserve">udostępnione zostały przez Zamawiającego – </w:t>
      </w:r>
      <w:r>
        <w:t>Podkarpacki Zarząd Dróg Wojewódzkich w Rzeszowie</w:t>
      </w:r>
      <w:r w:rsidRPr="00C20432">
        <w:t>.</w:t>
      </w:r>
    </w:p>
    <w:p w:rsidR="000A29BC" w:rsidRDefault="000A29BC" w:rsidP="00842F86">
      <w:pPr>
        <w:spacing w:after="0"/>
        <w:jc w:val="center"/>
        <w:rPr>
          <w:b/>
          <w:sz w:val="20"/>
          <w:szCs w:val="20"/>
        </w:rPr>
      </w:pPr>
    </w:p>
    <w:p w:rsidR="000A29BC" w:rsidRDefault="00BE7CB2" w:rsidP="000A29BC">
      <w:pPr>
        <w:spacing w:after="0"/>
        <w:jc w:val="center"/>
      </w:pPr>
      <w:r>
        <w:rPr>
          <w:noProof/>
          <w:lang w:eastAsia="pl-PL"/>
        </w:rPr>
        <w:lastRenderedPageBreak/>
        <w:drawing>
          <wp:inline distT="0" distB="0" distL="0" distR="0">
            <wp:extent cx="6210935" cy="3026362"/>
            <wp:effectExtent l="19050" t="0" r="0" b="0"/>
            <wp:docPr id="1" name="Obraz 1" descr="X:\2016.09-02 MA PZDW Rzeszów\IMMI\PrintScreeny\0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016.09-02 MA PZDW Rzeszów\IMMI\PrintScreeny\05_01.png"/>
                    <pic:cNvPicPr>
                      <a:picLocks noChangeAspect="1" noChangeArrowheads="1"/>
                    </pic:cNvPicPr>
                  </pic:nvPicPr>
                  <pic:blipFill>
                    <a:blip r:embed="rId13" cstate="print"/>
                    <a:srcRect/>
                    <a:stretch>
                      <a:fillRect/>
                    </a:stretch>
                  </pic:blipFill>
                  <pic:spPr bwMode="auto">
                    <a:xfrm>
                      <a:off x="0" y="0"/>
                      <a:ext cx="6210935" cy="3026362"/>
                    </a:xfrm>
                    <a:prstGeom prst="rect">
                      <a:avLst/>
                    </a:prstGeom>
                    <a:noFill/>
                    <a:ln w="9525">
                      <a:noFill/>
                      <a:miter lim="800000"/>
                      <a:headEnd/>
                      <a:tailEnd/>
                    </a:ln>
                  </pic:spPr>
                </pic:pic>
              </a:graphicData>
            </a:graphic>
          </wp:inline>
        </w:drawing>
      </w:r>
    </w:p>
    <w:p w:rsidR="000A29BC" w:rsidRPr="000A29BC" w:rsidRDefault="009E7F5F" w:rsidP="000A29BC">
      <w:pPr>
        <w:jc w:val="center"/>
        <w:rPr>
          <w:b/>
          <w:sz w:val="18"/>
        </w:rPr>
      </w:pPr>
      <w:r>
        <w:rPr>
          <w:b/>
          <w:sz w:val="18"/>
        </w:rPr>
        <w:t xml:space="preserve">Rys. 1.3 </w:t>
      </w:r>
      <w:r w:rsidR="000A29BC" w:rsidRPr="000A29BC">
        <w:rPr>
          <w:b/>
          <w:sz w:val="18"/>
        </w:rPr>
        <w:t xml:space="preserve">Widok </w:t>
      </w:r>
      <w:r>
        <w:rPr>
          <w:b/>
          <w:sz w:val="18"/>
        </w:rPr>
        <w:t>na zamodelowany teren</w:t>
      </w:r>
    </w:p>
    <w:p w:rsidR="00F43DEE" w:rsidRDefault="00F43DEE" w:rsidP="00842F86">
      <w:pPr>
        <w:pStyle w:val="Nagwek1"/>
        <w:rPr>
          <w:rFonts w:cs="Arial"/>
          <w:szCs w:val="24"/>
        </w:rPr>
      </w:pPr>
      <w:bookmarkStart w:id="10" w:name="_Toc473161703"/>
      <w:r w:rsidRPr="00F43DEE">
        <w:rPr>
          <w:rFonts w:cs="Arial"/>
          <w:szCs w:val="24"/>
        </w:rPr>
        <w:t>Informacje i analizy uprzednio wykonanych map akustycznych</w:t>
      </w:r>
      <w:bookmarkEnd w:id="10"/>
    </w:p>
    <w:p w:rsidR="005C66C6" w:rsidRDefault="00565A71" w:rsidP="008561F0">
      <w:pPr>
        <w:jc w:val="both"/>
      </w:pPr>
      <w:r>
        <w:t xml:space="preserve">Na terenie </w:t>
      </w:r>
      <w:r w:rsidR="005C66C6">
        <w:t xml:space="preserve">województwa podkarpackiego w 2011 roku została sporządzona Mapa </w:t>
      </w:r>
      <w:proofErr w:type="spellStart"/>
      <w:r w:rsidR="005C66C6">
        <w:t>akustyczna</w:t>
      </w:r>
      <w:proofErr w:type="spellEnd"/>
      <w:r w:rsidR="005C66C6">
        <w:t xml:space="preserve"> obszarów położonych w otoczeniu dróg wojewódzkich o ruchu powyżej 3 000 000 pojazdów rocznie. Wykonawcą opracowania był</w:t>
      </w:r>
      <w:r w:rsidR="008561F0">
        <w:t xml:space="preserve"> </w:t>
      </w:r>
      <w:r w:rsidR="008561F0" w:rsidRPr="008561F0">
        <w:t>Instytut Techniki Górniczej KOMAG Zakład Wibroakustyki Stosowanej ul. Pszczyńska 37, 44-101 Gliwice</w:t>
      </w:r>
      <w:r w:rsidR="008561F0">
        <w:t>.</w:t>
      </w:r>
    </w:p>
    <w:p w:rsidR="00565A71" w:rsidRDefault="00565A71" w:rsidP="008561F0">
      <w:pPr>
        <w:jc w:val="both"/>
      </w:pPr>
      <w:r w:rsidRPr="00565A71">
        <w:t>Za podstawę zapisu i analizy danych przestrzennych do realizacji map przyjęto standardy i narzędzia Systemu Informacji Geograficznej (GIS), służące wprowadzaniu, gromadzeniu, przetwarzaniu oraz wizualizacji danych przestrzennych.</w:t>
      </w:r>
    </w:p>
    <w:p w:rsidR="00F4015E" w:rsidRDefault="00F4015E" w:rsidP="008561F0">
      <w:pPr>
        <w:jc w:val="both"/>
      </w:pPr>
      <w:r>
        <w:t>Podstawową część</w:t>
      </w:r>
      <w:r w:rsidRPr="00F4015E">
        <w:t xml:space="preserve"> systemu danych o przestrzeni tworzył numeryczny model terenu (NMT), uzupełniony o </w:t>
      </w:r>
      <w:r>
        <w:t xml:space="preserve">zabudowę, zagospodarowanie terenu oraz inne istotne elementy takiej jak </w:t>
      </w:r>
      <w:r w:rsidRPr="00F4015E">
        <w:t>ekrany akustyczne i punkty pomiaru hałasu.</w:t>
      </w:r>
    </w:p>
    <w:p w:rsidR="00F4015E" w:rsidRDefault="00F4015E" w:rsidP="008561F0">
      <w:pPr>
        <w:jc w:val="both"/>
      </w:pPr>
      <w:r>
        <w:t xml:space="preserve">Jako metodę obliczeniową hałasu od ruchu kołowego zastosowano </w:t>
      </w:r>
      <w:proofErr w:type="spellStart"/>
      <w:r>
        <w:t>NMPB-Routes</w:t>
      </w:r>
      <w:proofErr w:type="spellEnd"/>
      <w:r>
        <w:t xml:space="preserve"> – 96 (F/EU). Oparta jest ona na francuskiej krajowej metodzie obliczania poziomów dźwięku i normie</w:t>
      </w:r>
      <w:r w:rsidR="008561F0">
        <w:t xml:space="preserve"> </w:t>
      </w:r>
      <w:r>
        <w:t>XPS 31-133. Poziom emisji zależny jest od parametrów ruchu takich jak: natężenie ruchu (liczba pojazdów na godzinę), jego prędkość oraz płynność, klasa pojazdów (lekkie, ciężkie), rodzaj nawierzchni drogi, występowanie wielokrotnych odbić wynikających z bliskości zabudowy.</w:t>
      </w:r>
    </w:p>
    <w:p w:rsidR="00F4015E" w:rsidRDefault="008561F0" w:rsidP="008561F0">
      <w:pPr>
        <w:jc w:val="both"/>
      </w:pPr>
      <w:r w:rsidRPr="008561F0">
        <w:t xml:space="preserve">Do przeprowadzenia obliczeń rozkładu pola akustycznego w środowisku wykorzystano oprogramowanie </w:t>
      </w:r>
      <w:proofErr w:type="spellStart"/>
      <w:r w:rsidRPr="008561F0">
        <w:t>SoundPlan</w:t>
      </w:r>
      <w:proofErr w:type="spellEnd"/>
      <w:r w:rsidRPr="008561F0">
        <w:t xml:space="preserve"> w wersji 7.1 amerykańskiej firmy </w:t>
      </w:r>
      <w:proofErr w:type="spellStart"/>
      <w:r w:rsidRPr="008561F0">
        <w:t>SoundPLAN</w:t>
      </w:r>
      <w:proofErr w:type="spellEnd"/>
      <w:r w:rsidRPr="008561F0">
        <w:t xml:space="preserve"> International LLC. Licencja na powyższe oprogramowanie (#4911 i #4854) wydana dla KOMAG Gliwice. Pakiet oprogramowania </w:t>
      </w:r>
      <w:proofErr w:type="spellStart"/>
      <w:r w:rsidRPr="008561F0">
        <w:t>SoundPlan</w:t>
      </w:r>
      <w:proofErr w:type="spellEnd"/>
      <w:r w:rsidRPr="008561F0">
        <w:t xml:space="preserve"> wykonuje obliczenia zgodnie z metodą zalecaną przez ISO 9613-2 oraz NMPB </w:t>
      </w:r>
      <w:proofErr w:type="spellStart"/>
      <w:r w:rsidRPr="008561F0">
        <w:t>Routes</w:t>
      </w:r>
      <w:proofErr w:type="spellEnd"/>
      <w:r w:rsidRPr="008561F0">
        <w:t xml:space="preserve"> – 96 – metodą francuską.</w:t>
      </w:r>
    </w:p>
    <w:p w:rsidR="008561F0" w:rsidRDefault="008561F0" w:rsidP="008561F0">
      <w:pPr>
        <w:jc w:val="both"/>
      </w:pPr>
      <w:r>
        <w:t>Niniejszy dokument jest kolejnym tego typu opracowaniem dla analizowanego odcinka drogi wojewódzkiej. Niemniej jednak, z uwagi na zmianę wartości wskaźników oceny w 2013 r. obecnie nie jest możliwym dokonanie kompleksowej analizy porównawczej z informacjami o stanach przeszłych warunków akustycznych środowiska.</w:t>
      </w:r>
    </w:p>
    <w:p w:rsidR="008561F0" w:rsidRDefault="008561F0" w:rsidP="008561F0">
      <w:pPr>
        <w:jc w:val="both"/>
        <w:rPr>
          <w:vertAlign w:val="subscript"/>
        </w:rPr>
      </w:pPr>
      <w:r>
        <w:lastRenderedPageBreak/>
        <w:t xml:space="preserve">Poniżej w tabeli 2.1 zestawiono </w:t>
      </w:r>
      <w:r w:rsidR="00604803">
        <w:t xml:space="preserve">przybliżone </w:t>
      </w:r>
      <w:r>
        <w:t xml:space="preserve">dane </w:t>
      </w:r>
      <w:r w:rsidR="00604803">
        <w:t>odczytane z wykresów odnośnie powierzchni zagrożonych hałasem, liczbie lokali mieszkalnych oraz liczbie zagrożonych mieszkańców ocenianych wskaźnikami L</w:t>
      </w:r>
      <w:r w:rsidR="00604803" w:rsidRPr="00604803">
        <w:rPr>
          <w:vertAlign w:val="subscript"/>
        </w:rPr>
        <w:t>DWN</w:t>
      </w:r>
      <w:r w:rsidR="00604803">
        <w:t xml:space="preserve"> i L</w:t>
      </w:r>
      <w:r w:rsidR="00604803" w:rsidRPr="00604803">
        <w:rPr>
          <w:vertAlign w:val="subscript"/>
        </w:rPr>
        <w:t>N</w:t>
      </w:r>
    </w:p>
    <w:p w:rsidR="00604803" w:rsidRPr="00357E5B" w:rsidRDefault="00604803" w:rsidP="00357E5B">
      <w:pPr>
        <w:pStyle w:val="Bezodstpw"/>
        <w:jc w:val="center"/>
        <w:rPr>
          <w:b/>
          <w:sz w:val="20"/>
        </w:rPr>
      </w:pPr>
      <w:r w:rsidRPr="00357E5B">
        <w:rPr>
          <w:b/>
          <w:sz w:val="20"/>
        </w:rPr>
        <w:t>Tabela 2.1 Zestawienie danych archiwalnych z roku 2011</w:t>
      </w:r>
      <w:r w:rsidR="003F57F9" w:rsidRPr="00357E5B">
        <w:rPr>
          <w:b/>
          <w:sz w:val="20"/>
        </w:rPr>
        <w:t xml:space="preserve"> dla odcinka DW8</w:t>
      </w:r>
      <w:r w:rsidR="00C02635">
        <w:rPr>
          <w:b/>
          <w:sz w:val="20"/>
        </w:rPr>
        <w:t>78</w:t>
      </w:r>
      <w:r w:rsidR="003F57F9" w:rsidRPr="00357E5B">
        <w:rPr>
          <w:b/>
          <w:sz w:val="20"/>
        </w:rPr>
        <w:t xml:space="preserve"> km </w:t>
      </w:r>
      <w:r w:rsidR="00357E5B">
        <w:rPr>
          <w:b/>
          <w:sz w:val="20"/>
        </w:rPr>
        <w:t>5+100 – 21+800</w:t>
      </w:r>
    </w:p>
    <w:tbl>
      <w:tblPr>
        <w:tblW w:w="5000" w:type="pct"/>
        <w:tblCellMar>
          <w:left w:w="70" w:type="dxa"/>
          <w:right w:w="70" w:type="dxa"/>
        </w:tblCellMar>
        <w:tblLook w:val="04A0"/>
      </w:tblPr>
      <w:tblGrid>
        <w:gridCol w:w="1227"/>
        <w:gridCol w:w="1226"/>
        <w:gridCol w:w="1244"/>
        <w:gridCol w:w="1244"/>
        <w:gridCol w:w="1244"/>
        <w:gridCol w:w="1246"/>
        <w:gridCol w:w="1244"/>
        <w:gridCol w:w="1246"/>
      </w:tblGrid>
      <w:tr w:rsidR="003F57F9" w:rsidRPr="003F57F9" w:rsidTr="003F57F9">
        <w:trPr>
          <w:trHeight w:val="885"/>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7F9" w:rsidRPr="00BE7CB2" w:rsidRDefault="003F57F9" w:rsidP="003F57F9">
            <w:pPr>
              <w:spacing w:after="0" w:line="240" w:lineRule="auto"/>
              <w:jc w:val="center"/>
              <w:rPr>
                <w:rFonts w:eastAsia="Times New Roman" w:cs="Times New Roman"/>
                <w:b/>
                <w:color w:val="000000"/>
                <w:sz w:val="18"/>
                <w:szCs w:val="20"/>
                <w:lang w:eastAsia="pl-PL"/>
              </w:rPr>
            </w:pPr>
            <w:proofErr w:type="spellStart"/>
            <w:r w:rsidRPr="00BE7CB2">
              <w:rPr>
                <w:rFonts w:eastAsia="Times New Roman" w:cs="Times New Roman"/>
                <w:b/>
                <w:color w:val="000000"/>
                <w:sz w:val="18"/>
                <w:szCs w:val="20"/>
                <w:lang w:eastAsia="pl-PL"/>
              </w:rPr>
              <w:t>Lp</w:t>
            </w:r>
            <w:proofErr w:type="spellEnd"/>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7F9" w:rsidRPr="00BE7CB2" w:rsidRDefault="003F57F9" w:rsidP="003F57F9">
            <w:pPr>
              <w:spacing w:after="0" w:line="240" w:lineRule="auto"/>
              <w:jc w:val="center"/>
              <w:rPr>
                <w:rFonts w:eastAsia="Times New Roman" w:cs="Times New Roman"/>
                <w:b/>
                <w:color w:val="000000"/>
                <w:sz w:val="18"/>
                <w:szCs w:val="20"/>
                <w:lang w:eastAsia="pl-PL"/>
              </w:rPr>
            </w:pPr>
            <w:r w:rsidRPr="00BE7CB2">
              <w:rPr>
                <w:rFonts w:eastAsia="Times New Roman" w:cs="Times New Roman"/>
                <w:b/>
                <w:color w:val="000000"/>
                <w:sz w:val="18"/>
                <w:szCs w:val="20"/>
                <w:lang w:eastAsia="pl-PL"/>
              </w:rPr>
              <w:t>Poziom</w:t>
            </w:r>
            <w:r w:rsidRPr="00BE7CB2">
              <w:rPr>
                <w:rFonts w:eastAsia="Times New Roman" w:cs="Times New Roman"/>
                <w:b/>
                <w:color w:val="000000"/>
                <w:sz w:val="18"/>
                <w:szCs w:val="20"/>
                <w:lang w:eastAsia="pl-PL"/>
              </w:rPr>
              <w:br/>
              <w:t>[</w:t>
            </w:r>
            <w:proofErr w:type="spellStart"/>
            <w:r w:rsidRPr="00BE7CB2">
              <w:rPr>
                <w:rFonts w:eastAsia="Times New Roman" w:cs="Times New Roman"/>
                <w:b/>
                <w:color w:val="000000"/>
                <w:sz w:val="18"/>
                <w:szCs w:val="20"/>
                <w:lang w:eastAsia="pl-PL"/>
              </w:rPr>
              <w:t>dB</w:t>
            </w:r>
            <w:proofErr w:type="spellEnd"/>
            <w:r w:rsidRPr="00BE7CB2">
              <w:rPr>
                <w:rFonts w:eastAsia="Times New Roman" w:cs="Times New Roman"/>
                <w:b/>
                <w:color w:val="000000"/>
                <w:sz w:val="18"/>
                <w:szCs w:val="20"/>
                <w:lang w:eastAsia="pl-PL"/>
              </w:rPr>
              <w:t>]</w:t>
            </w:r>
          </w:p>
        </w:tc>
        <w:tc>
          <w:tcPr>
            <w:tcW w:w="1254" w:type="pct"/>
            <w:gridSpan w:val="2"/>
            <w:tcBorders>
              <w:top w:val="single" w:sz="4" w:space="0" w:color="auto"/>
              <w:left w:val="nil"/>
              <w:bottom w:val="single" w:sz="4" w:space="0" w:color="auto"/>
              <w:right w:val="single" w:sz="4" w:space="0" w:color="auto"/>
            </w:tcBorders>
            <w:shd w:val="clear" w:color="auto" w:fill="auto"/>
            <w:vAlign w:val="center"/>
            <w:hideMark/>
          </w:tcPr>
          <w:p w:rsidR="003F57F9" w:rsidRPr="00BE7CB2" w:rsidRDefault="003F57F9" w:rsidP="003F57F9">
            <w:pPr>
              <w:spacing w:after="0" w:line="240" w:lineRule="auto"/>
              <w:jc w:val="center"/>
              <w:rPr>
                <w:rFonts w:eastAsia="Times New Roman" w:cs="Times New Roman"/>
                <w:b/>
                <w:color w:val="000000"/>
                <w:sz w:val="18"/>
                <w:szCs w:val="20"/>
                <w:lang w:eastAsia="pl-PL"/>
              </w:rPr>
            </w:pPr>
            <w:r w:rsidRPr="00BE7CB2">
              <w:rPr>
                <w:rFonts w:eastAsia="Times New Roman" w:cs="Times New Roman"/>
                <w:b/>
                <w:color w:val="000000"/>
                <w:sz w:val="18"/>
                <w:szCs w:val="20"/>
                <w:lang w:eastAsia="pl-PL"/>
              </w:rPr>
              <w:t>Powierzchnia obszarów narażonych na hałas</w:t>
            </w:r>
            <w:r w:rsidRPr="00BE7CB2">
              <w:rPr>
                <w:rFonts w:eastAsia="Times New Roman" w:cs="Times New Roman"/>
                <w:b/>
                <w:color w:val="000000"/>
                <w:sz w:val="18"/>
                <w:szCs w:val="20"/>
                <w:lang w:eastAsia="pl-PL"/>
              </w:rPr>
              <w:br/>
              <w:t>[km</w:t>
            </w:r>
            <w:r w:rsidRPr="00BE7CB2">
              <w:rPr>
                <w:rFonts w:eastAsia="Times New Roman" w:cs="Times New Roman"/>
                <w:b/>
                <w:color w:val="000000"/>
                <w:sz w:val="18"/>
                <w:szCs w:val="20"/>
                <w:vertAlign w:val="superscript"/>
                <w:lang w:eastAsia="pl-PL"/>
              </w:rPr>
              <w:t>2</w:t>
            </w:r>
            <w:r w:rsidRPr="00BE7CB2">
              <w:rPr>
                <w:rFonts w:eastAsia="Times New Roman" w:cs="Times New Roman"/>
                <w:b/>
                <w:color w:val="000000"/>
                <w:sz w:val="18"/>
                <w:szCs w:val="20"/>
                <w:lang w:eastAsia="pl-PL"/>
              </w:rPr>
              <w:t>]</w:t>
            </w:r>
          </w:p>
        </w:tc>
        <w:tc>
          <w:tcPr>
            <w:tcW w:w="1255" w:type="pct"/>
            <w:gridSpan w:val="2"/>
            <w:tcBorders>
              <w:top w:val="single" w:sz="4" w:space="0" w:color="auto"/>
              <w:left w:val="nil"/>
              <w:bottom w:val="single" w:sz="4" w:space="0" w:color="auto"/>
              <w:right w:val="single" w:sz="4" w:space="0" w:color="auto"/>
            </w:tcBorders>
            <w:shd w:val="clear" w:color="auto" w:fill="auto"/>
            <w:vAlign w:val="center"/>
            <w:hideMark/>
          </w:tcPr>
          <w:p w:rsidR="003F57F9" w:rsidRPr="00BE7CB2" w:rsidRDefault="003F57F9" w:rsidP="003F57F9">
            <w:pPr>
              <w:spacing w:after="0" w:line="240" w:lineRule="auto"/>
              <w:jc w:val="center"/>
              <w:rPr>
                <w:rFonts w:eastAsia="Times New Roman" w:cs="Times New Roman"/>
                <w:b/>
                <w:color w:val="000000"/>
                <w:sz w:val="18"/>
                <w:szCs w:val="20"/>
                <w:lang w:eastAsia="pl-PL"/>
              </w:rPr>
            </w:pPr>
            <w:r w:rsidRPr="00BE7CB2">
              <w:rPr>
                <w:rFonts w:eastAsia="Times New Roman" w:cs="Times New Roman"/>
                <w:b/>
                <w:color w:val="000000"/>
                <w:sz w:val="18"/>
                <w:szCs w:val="20"/>
                <w:lang w:eastAsia="pl-PL"/>
              </w:rPr>
              <w:t>Liczba osób narażonych na hałas</w:t>
            </w:r>
            <w:r w:rsidRPr="00BE7CB2">
              <w:rPr>
                <w:rFonts w:eastAsia="Times New Roman" w:cs="Times New Roman"/>
                <w:b/>
                <w:color w:val="000000"/>
                <w:sz w:val="18"/>
                <w:szCs w:val="20"/>
                <w:lang w:eastAsia="pl-PL"/>
              </w:rPr>
              <w:br/>
              <w:t>[tys.]</w:t>
            </w:r>
          </w:p>
        </w:tc>
        <w:tc>
          <w:tcPr>
            <w:tcW w:w="1255" w:type="pct"/>
            <w:gridSpan w:val="2"/>
            <w:tcBorders>
              <w:top w:val="single" w:sz="4" w:space="0" w:color="auto"/>
              <w:left w:val="nil"/>
              <w:bottom w:val="single" w:sz="4" w:space="0" w:color="auto"/>
              <w:right w:val="single" w:sz="4" w:space="0" w:color="auto"/>
            </w:tcBorders>
            <w:shd w:val="clear" w:color="auto" w:fill="auto"/>
            <w:vAlign w:val="center"/>
            <w:hideMark/>
          </w:tcPr>
          <w:p w:rsidR="003F57F9" w:rsidRPr="00BE7CB2" w:rsidRDefault="003F57F9" w:rsidP="003F57F9">
            <w:pPr>
              <w:spacing w:after="0" w:line="240" w:lineRule="auto"/>
              <w:jc w:val="center"/>
              <w:rPr>
                <w:rFonts w:eastAsia="Times New Roman" w:cs="Times New Roman"/>
                <w:b/>
                <w:color w:val="000000"/>
                <w:sz w:val="18"/>
                <w:szCs w:val="20"/>
                <w:lang w:eastAsia="pl-PL"/>
              </w:rPr>
            </w:pPr>
            <w:r w:rsidRPr="00BE7CB2">
              <w:rPr>
                <w:rFonts w:eastAsia="Times New Roman" w:cs="Times New Roman"/>
                <w:b/>
                <w:color w:val="000000"/>
                <w:sz w:val="18"/>
                <w:szCs w:val="20"/>
                <w:lang w:eastAsia="pl-PL"/>
              </w:rPr>
              <w:t>Liczba lokali mieszkalnych narażonych na hałas</w:t>
            </w:r>
            <w:r w:rsidRPr="00BE7CB2">
              <w:rPr>
                <w:rFonts w:eastAsia="Times New Roman" w:cs="Times New Roman"/>
                <w:b/>
                <w:color w:val="000000"/>
                <w:sz w:val="18"/>
                <w:szCs w:val="20"/>
                <w:lang w:eastAsia="pl-PL"/>
              </w:rPr>
              <w:br/>
              <w:t>[tys.]</w:t>
            </w:r>
          </w:p>
        </w:tc>
      </w:tr>
      <w:tr w:rsidR="003F57F9" w:rsidRPr="003F57F9" w:rsidTr="003F57F9">
        <w:trPr>
          <w:trHeight w:val="285"/>
        </w:trPr>
        <w:tc>
          <w:tcPr>
            <w:tcW w:w="618" w:type="pct"/>
            <w:vMerge/>
            <w:tcBorders>
              <w:top w:val="single" w:sz="4" w:space="0" w:color="auto"/>
              <w:left w:val="single" w:sz="4" w:space="0" w:color="auto"/>
              <w:bottom w:val="single" w:sz="4" w:space="0" w:color="auto"/>
              <w:right w:val="single" w:sz="4" w:space="0" w:color="auto"/>
            </w:tcBorders>
            <w:vAlign w:val="center"/>
            <w:hideMark/>
          </w:tcPr>
          <w:p w:rsidR="003F57F9" w:rsidRPr="00BE7CB2" w:rsidRDefault="003F57F9" w:rsidP="003F57F9">
            <w:pPr>
              <w:spacing w:after="0" w:line="240" w:lineRule="auto"/>
              <w:rPr>
                <w:rFonts w:eastAsia="Times New Roman" w:cs="Times New Roman"/>
                <w:b/>
                <w:color w:val="000000"/>
                <w:sz w:val="18"/>
                <w:szCs w:val="20"/>
                <w:lang w:eastAsia="pl-PL"/>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rsidR="003F57F9" w:rsidRPr="00BE7CB2" w:rsidRDefault="003F57F9" w:rsidP="003F57F9">
            <w:pPr>
              <w:spacing w:after="0" w:line="240" w:lineRule="auto"/>
              <w:rPr>
                <w:rFonts w:eastAsia="Times New Roman" w:cs="Times New Roman"/>
                <w:b/>
                <w:color w:val="000000"/>
                <w:sz w:val="18"/>
                <w:szCs w:val="20"/>
                <w:lang w:eastAsia="pl-PL"/>
              </w:rPr>
            </w:pPr>
          </w:p>
        </w:tc>
        <w:tc>
          <w:tcPr>
            <w:tcW w:w="627" w:type="pct"/>
            <w:tcBorders>
              <w:top w:val="nil"/>
              <w:left w:val="nil"/>
              <w:bottom w:val="single" w:sz="4" w:space="0" w:color="auto"/>
              <w:right w:val="single" w:sz="4" w:space="0" w:color="auto"/>
            </w:tcBorders>
            <w:shd w:val="clear" w:color="auto" w:fill="auto"/>
            <w:noWrap/>
            <w:vAlign w:val="center"/>
            <w:hideMark/>
          </w:tcPr>
          <w:p w:rsidR="003F57F9" w:rsidRPr="00BE7CB2" w:rsidRDefault="003F57F9" w:rsidP="003F57F9">
            <w:pPr>
              <w:spacing w:after="0" w:line="240" w:lineRule="auto"/>
              <w:jc w:val="center"/>
              <w:rPr>
                <w:rFonts w:eastAsia="Times New Roman" w:cs="Times New Roman"/>
                <w:b/>
                <w:color w:val="000000"/>
                <w:sz w:val="18"/>
                <w:szCs w:val="20"/>
                <w:lang w:eastAsia="pl-PL"/>
              </w:rPr>
            </w:pPr>
            <w:r w:rsidRPr="00BE7CB2">
              <w:rPr>
                <w:rFonts w:eastAsia="Times New Roman" w:cs="Times New Roman"/>
                <w:b/>
                <w:color w:val="000000"/>
                <w:sz w:val="18"/>
                <w:szCs w:val="20"/>
                <w:lang w:eastAsia="pl-PL"/>
              </w:rPr>
              <w:t>L</w:t>
            </w:r>
            <w:r w:rsidRPr="00BE7CB2">
              <w:rPr>
                <w:rFonts w:eastAsia="Times New Roman" w:cs="Times New Roman"/>
                <w:b/>
                <w:color w:val="000000"/>
                <w:sz w:val="18"/>
                <w:szCs w:val="20"/>
                <w:vertAlign w:val="subscript"/>
                <w:lang w:eastAsia="pl-PL"/>
              </w:rPr>
              <w:t>DWN</w:t>
            </w:r>
          </w:p>
        </w:tc>
        <w:tc>
          <w:tcPr>
            <w:tcW w:w="627" w:type="pct"/>
            <w:tcBorders>
              <w:top w:val="nil"/>
              <w:left w:val="nil"/>
              <w:bottom w:val="single" w:sz="4" w:space="0" w:color="auto"/>
              <w:right w:val="single" w:sz="4" w:space="0" w:color="auto"/>
            </w:tcBorders>
            <w:shd w:val="clear" w:color="auto" w:fill="auto"/>
            <w:noWrap/>
            <w:vAlign w:val="center"/>
            <w:hideMark/>
          </w:tcPr>
          <w:p w:rsidR="003F57F9" w:rsidRPr="00BE7CB2" w:rsidRDefault="003F57F9" w:rsidP="003F57F9">
            <w:pPr>
              <w:spacing w:after="0" w:line="240" w:lineRule="auto"/>
              <w:jc w:val="center"/>
              <w:rPr>
                <w:rFonts w:eastAsia="Times New Roman" w:cs="Times New Roman"/>
                <w:b/>
                <w:color w:val="000000"/>
                <w:sz w:val="18"/>
                <w:szCs w:val="20"/>
                <w:lang w:eastAsia="pl-PL"/>
              </w:rPr>
            </w:pPr>
            <w:r w:rsidRPr="00BE7CB2">
              <w:rPr>
                <w:rFonts w:eastAsia="Times New Roman" w:cs="Times New Roman"/>
                <w:b/>
                <w:color w:val="000000"/>
                <w:sz w:val="18"/>
                <w:szCs w:val="20"/>
                <w:lang w:eastAsia="pl-PL"/>
              </w:rPr>
              <w:t>L</w:t>
            </w:r>
            <w:r w:rsidRPr="00BE7CB2">
              <w:rPr>
                <w:rFonts w:eastAsia="Times New Roman" w:cs="Times New Roman"/>
                <w:b/>
                <w:color w:val="000000"/>
                <w:sz w:val="18"/>
                <w:szCs w:val="20"/>
                <w:vertAlign w:val="subscript"/>
                <w:lang w:eastAsia="pl-PL"/>
              </w:rPr>
              <w:t>N</w:t>
            </w:r>
          </w:p>
        </w:tc>
        <w:tc>
          <w:tcPr>
            <w:tcW w:w="627" w:type="pct"/>
            <w:tcBorders>
              <w:top w:val="nil"/>
              <w:left w:val="nil"/>
              <w:bottom w:val="single" w:sz="4" w:space="0" w:color="auto"/>
              <w:right w:val="single" w:sz="4" w:space="0" w:color="auto"/>
            </w:tcBorders>
            <w:shd w:val="clear" w:color="auto" w:fill="auto"/>
            <w:noWrap/>
            <w:vAlign w:val="center"/>
            <w:hideMark/>
          </w:tcPr>
          <w:p w:rsidR="003F57F9" w:rsidRPr="00BE7CB2" w:rsidRDefault="003F57F9" w:rsidP="00715880">
            <w:pPr>
              <w:spacing w:after="0" w:line="240" w:lineRule="auto"/>
              <w:jc w:val="center"/>
              <w:rPr>
                <w:rFonts w:eastAsia="Times New Roman" w:cs="Times New Roman"/>
                <w:b/>
                <w:color w:val="000000"/>
                <w:sz w:val="18"/>
                <w:szCs w:val="20"/>
                <w:lang w:eastAsia="pl-PL"/>
              </w:rPr>
            </w:pPr>
            <w:r w:rsidRPr="00BE7CB2">
              <w:rPr>
                <w:rFonts w:eastAsia="Times New Roman" w:cs="Times New Roman"/>
                <w:b/>
                <w:color w:val="000000"/>
                <w:sz w:val="18"/>
                <w:szCs w:val="20"/>
                <w:lang w:eastAsia="pl-PL"/>
              </w:rPr>
              <w:t>L</w:t>
            </w:r>
            <w:r w:rsidRPr="00BE7CB2">
              <w:rPr>
                <w:rFonts w:eastAsia="Times New Roman" w:cs="Times New Roman"/>
                <w:b/>
                <w:color w:val="000000"/>
                <w:sz w:val="18"/>
                <w:szCs w:val="20"/>
                <w:vertAlign w:val="subscript"/>
                <w:lang w:eastAsia="pl-PL"/>
              </w:rPr>
              <w:t>DWN</w:t>
            </w:r>
          </w:p>
        </w:tc>
        <w:tc>
          <w:tcPr>
            <w:tcW w:w="628" w:type="pct"/>
            <w:tcBorders>
              <w:top w:val="nil"/>
              <w:left w:val="nil"/>
              <w:bottom w:val="single" w:sz="4" w:space="0" w:color="auto"/>
              <w:right w:val="single" w:sz="4" w:space="0" w:color="auto"/>
            </w:tcBorders>
            <w:shd w:val="clear" w:color="auto" w:fill="auto"/>
            <w:noWrap/>
            <w:vAlign w:val="center"/>
            <w:hideMark/>
          </w:tcPr>
          <w:p w:rsidR="003F57F9" w:rsidRPr="00BE7CB2" w:rsidRDefault="003F57F9" w:rsidP="00715880">
            <w:pPr>
              <w:spacing w:after="0" w:line="240" w:lineRule="auto"/>
              <w:jc w:val="center"/>
              <w:rPr>
                <w:rFonts w:eastAsia="Times New Roman" w:cs="Times New Roman"/>
                <w:b/>
                <w:color w:val="000000"/>
                <w:sz w:val="18"/>
                <w:szCs w:val="20"/>
                <w:lang w:eastAsia="pl-PL"/>
              </w:rPr>
            </w:pPr>
            <w:r w:rsidRPr="00BE7CB2">
              <w:rPr>
                <w:rFonts w:eastAsia="Times New Roman" w:cs="Times New Roman"/>
                <w:b/>
                <w:color w:val="000000"/>
                <w:sz w:val="18"/>
                <w:szCs w:val="20"/>
                <w:lang w:eastAsia="pl-PL"/>
              </w:rPr>
              <w:t>L</w:t>
            </w:r>
            <w:r w:rsidRPr="00BE7CB2">
              <w:rPr>
                <w:rFonts w:eastAsia="Times New Roman" w:cs="Times New Roman"/>
                <w:b/>
                <w:color w:val="000000"/>
                <w:sz w:val="18"/>
                <w:szCs w:val="20"/>
                <w:vertAlign w:val="subscript"/>
                <w:lang w:eastAsia="pl-PL"/>
              </w:rPr>
              <w:t>N</w:t>
            </w:r>
          </w:p>
        </w:tc>
        <w:tc>
          <w:tcPr>
            <w:tcW w:w="627" w:type="pct"/>
            <w:tcBorders>
              <w:top w:val="nil"/>
              <w:left w:val="nil"/>
              <w:bottom w:val="single" w:sz="4" w:space="0" w:color="auto"/>
              <w:right w:val="single" w:sz="4" w:space="0" w:color="auto"/>
            </w:tcBorders>
            <w:shd w:val="clear" w:color="auto" w:fill="auto"/>
            <w:noWrap/>
            <w:vAlign w:val="center"/>
            <w:hideMark/>
          </w:tcPr>
          <w:p w:rsidR="003F57F9" w:rsidRPr="00BE7CB2" w:rsidRDefault="003F57F9" w:rsidP="00715880">
            <w:pPr>
              <w:spacing w:after="0" w:line="240" w:lineRule="auto"/>
              <w:jc w:val="center"/>
              <w:rPr>
                <w:rFonts w:eastAsia="Times New Roman" w:cs="Times New Roman"/>
                <w:b/>
                <w:color w:val="000000"/>
                <w:sz w:val="18"/>
                <w:szCs w:val="20"/>
                <w:lang w:eastAsia="pl-PL"/>
              </w:rPr>
            </w:pPr>
            <w:r w:rsidRPr="00BE7CB2">
              <w:rPr>
                <w:rFonts w:eastAsia="Times New Roman" w:cs="Times New Roman"/>
                <w:b/>
                <w:color w:val="000000"/>
                <w:sz w:val="18"/>
                <w:szCs w:val="20"/>
                <w:lang w:eastAsia="pl-PL"/>
              </w:rPr>
              <w:t>L</w:t>
            </w:r>
            <w:r w:rsidRPr="00BE7CB2">
              <w:rPr>
                <w:rFonts w:eastAsia="Times New Roman" w:cs="Times New Roman"/>
                <w:b/>
                <w:color w:val="000000"/>
                <w:sz w:val="18"/>
                <w:szCs w:val="20"/>
                <w:vertAlign w:val="subscript"/>
                <w:lang w:eastAsia="pl-PL"/>
              </w:rPr>
              <w:t>DWN</w:t>
            </w:r>
          </w:p>
        </w:tc>
        <w:tc>
          <w:tcPr>
            <w:tcW w:w="628" w:type="pct"/>
            <w:tcBorders>
              <w:top w:val="nil"/>
              <w:left w:val="nil"/>
              <w:bottom w:val="single" w:sz="4" w:space="0" w:color="auto"/>
              <w:right w:val="single" w:sz="4" w:space="0" w:color="auto"/>
            </w:tcBorders>
            <w:shd w:val="clear" w:color="auto" w:fill="auto"/>
            <w:noWrap/>
            <w:vAlign w:val="center"/>
            <w:hideMark/>
          </w:tcPr>
          <w:p w:rsidR="003F57F9" w:rsidRPr="00BE7CB2" w:rsidRDefault="003F57F9" w:rsidP="00715880">
            <w:pPr>
              <w:spacing w:after="0" w:line="240" w:lineRule="auto"/>
              <w:jc w:val="center"/>
              <w:rPr>
                <w:rFonts w:eastAsia="Times New Roman" w:cs="Times New Roman"/>
                <w:b/>
                <w:color w:val="000000"/>
                <w:sz w:val="18"/>
                <w:szCs w:val="20"/>
                <w:lang w:eastAsia="pl-PL"/>
              </w:rPr>
            </w:pPr>
            <w:r w:rsidRPr="00BE7CB2">
              <w:rPr>
                <w:rFonts w:eastAsia="Times New Roman" w:cs="Times New Roman"/>
                <w:b/>
                <w:color w:val="000000"/>
                <w:sz w:val="18"/>
                <w:szCs w:val="20"/>
                <w:lang w:eastAsia="pl-PL"/>
              </w:rPr>
              <w:t>L</w:t>
            </w:r>
            <w:r w:rsidRPr="00BE7CB2">
              <w:rPr>
                <w:rFonts w:eastAsia="Times New Roman" w:cs="Times New Roman"/>
                <w:b/>
                <w:color w:val="000000"/>
                <w:sz w:val="18"/>
                <w:szCs w:val="20"/>
                <w:vertAlign w:val="subscript"/>
                <w:lang w:eastAsia="pl-PL"/>
              </w:rPr>
              <w:t>N</w:t>
            </w:r>
          </w:p>
        </w:tc>
      </w:tr>
      <w:tr w:rsidR="00141A39" w:rsidRPr="003F57F9" w:rsidTr="00141A39">
        <w:trPr>
          <w:trHeight w:val="285"/>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1</w:t>
            </w:r>
          </w:p>
        </w:tc>
        <w:tc>
          <w:tcPr>
            <w:tcW w:w="618" w:type="pct"/>
            <w:tcBorders>
              <w:top w:val="nil"/>
              <w:left w:val="nil"/>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50-55</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0,23</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0,033</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1,35</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5,2</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0,14</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0,06</w:t>
            </w:r>
          </w:p>
        </w:tc>
      </w:tr>
      <w:tr w:rsidR="00141A39" w:rsidRPr="003F57F9" w:rsidTr="00141A39">
        <w:trPr>
          <w:trHeight w:val="285"/>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2</w:t>
            </w:r>
          </w:p>
        </w:tc>
        <w:tc>
          <w:tcPr>
            <w:tcW w:w="618" w:type="pct"/>
            <w:tcBorders>
              <w:top w:val="nil"/>
              <w:left w:val="nil"/>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55-60</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0,17</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0,025</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0,65</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3,1</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0,07</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0,043</w:t>
            </w:r>
          </w:p>
        </w:tc>
      </w:tr>
      <w:tr w:rsidR="00141A39" w:rsidRPr="003F57F9" w:rsidTr="00141A39">
        <w:trPr>
          <w:trHeight w:val="285"/>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3</w:t>
            </w:r>
          </w:p>
        </w:tc>
        <w:tc>
          <w:tcPr>
            <w:tcW w:w="618" w:type="pct"/>
            <w:tcBorders>
              <w:top w:val="nil"/>
              <w:left w:val="nil"/>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60-65</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0,13</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0,01</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0,1</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0,8</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0,015</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0,012</w:t>
            </w:r>
          </w:p>
        </w:tc>
      </w:tr>
      <w:tr w:rsidR="00141A39" w:rsidRPr="003F57F9" w:rsidTr="00141A39">
        <w:trPr>
          <w:trHeight w:val="285"/>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4</w:t>
            </w:r>
          </w:p>
        </w:tc>
        <w:tc>
          <w:tcPr>
            <w:tcW w:w="618" w:type="pct"/>
            <w:tcBorders>
              <w:top w:val="nil"/>
              <w:left w:val="nil"/>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65-70</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0,03</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0,004</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0,01</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0,1</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0,002</w:t>
            </w:r>
          </w:p>
        </w:tc>
      </w:tr>
      <w:tr w:rsidR="00141A39" w:rsidRPr="003F57F9" w:rsidTr="00141A39">
        <w:trPr>
          <w:trHeight w:val="285"/>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5</w:t>
            </w:r>
          </w:p>
        </w:tc>
        <w:tc>
          <w:tcPr>
            <w:tcW w:w="618" w:type="pct"/>
            <w:tcBorders>
              <w:top w:val="nil"/>
              <w:left w:val="nil"/>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70-75</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r>
      <w:tr w:rsidR="00141A39" w:rsidRPr="003F57F9" w:rsidTr="00141A39">
        <w:trPr>
          <w:trHeight w:val="285"/>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6</w:t>
            </w:r>
          </w:p>
        </w:tc>
        <w:tc>
          <w:tcPr>
            <w:tcW w:w="618" w:type="pct"/>
            <w:tcBorders>
              <w:top w:val="nil"/>
              <w:left w:val="nil"/>
              <w:bottom w:val="single" w:sz="4" w:space="0" w:color="auto"/>
              <w:right w:val="single" w:sz="4" w:space="0" w:color="auto"/>
            </w:tcBorders>
            <w:shd w:val="clear" w:color="auto" w:fill="auto"/>
            <w:noWrap/>
            <w:vAlign w:val="center"/>
            <w:hideMark/>
          </w:tcPr>
          <w:p w:rsidR="00141A39" w:rsidRPr="003F57F9" w:rsidRDefault="00141A39" w:rsidP="003F57F9">
            <w:pPr>
              <w:spacing w:after="0" w:line="240" w:lineRule="auto"/>
              <w:jc w:val="center"/>
              <w:rPr>
                <w:rFonts w:eastAsia="Times New Roman" w:cs="Times New Roman"/>
                <w:color w:val="000000"/>
                <w:sz w:val="20"/>
                <w:szCs w:val="20"/>
                <w:lang w:eastAsia="pl-PL"/>
              </w:rPr>
            </w:pPr>
            <w:r w:rsidRPr="003F57F9">
              <w:rPr>
                <w:rFonts w:eastAsia="Times New Roman" w:cs="Times New Roman"/>
                <w:color w:val="000000"/>
                <w:sz w:val="20"/>
                <w:szCs w:val="20"/>
                <w:lang w:eastAsia="pl-PL"/>
              </w:rPr>
              <w:t>&gt;75</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c>
          <w:tcPr>
            <w:tcW w:w="627"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c>
          <w:tcPr>
            <w:tcW w:w="628" w:type="pct"/>
            <w:tcBorders>
              <w:top w:val="nil"/>
              <w:left w:val="nil"/>
              <w:bottom w:val="single" w:sz="4" w:space="0" w:color="auto"/>
              <w:right w:val="single" w:sz="4" w:space="0" w:color="auto"/>
            </w:tcBorders>
            <w:shd w:val="clear" w:color="auto" w:fill="auto"/>
            <w:noWrap/>
            <w:vAlign w:val="center"/>
            <w:hideMark/>
          </w:tcPr>
          <w:p w:rsidR="00141A39" w:rsidRPr="00141A39" w:rsidRDefault="00141A39" w:rsidP="00141A39">
            <w:pPr>
              <w:pStyle w:val="Bezodstpw"/>
              <w:jc w:val="center"/>
              <w:rPr>
                <w:sz w:val="20"/>
              </w:rPr>
            </w:pPr>
            <w:r w:rsidRPr="00141A39">
              <w:rPr>
                <w:sz w:val="20"/>
              </w:rPr>
              <w:t>-</w:t>
            </w:r>
          </w:p>
        </w:tc>
      </w:tr>
    </w:tbl>
    <w:p w:rsidR="00CD5BFF" w:rsidRDefault="00CD5BFF" w:rsidP="00842F86">
      <w:pPr>
        <w:pStyle w:val="Nagwek1"/>
        <w:rPr>
          <w:szCs w:val="22"/>
        </w:rPr>
      </w:pPr>
      <w:bookmarkStart w:id="11" w:name="_Toc473161704"/>
      <w:r w:rsidRPr="00CD5BFF">
        <w:rPr>
          <w:szCs w:val="22"/>
        </w:rPr>
        <w:t>Informacje na temat uprzednio zrealizowanych Programów Ochrony Środowiska przed Hałasem</w:t>
      </w:r>
      <w:r>
        <w:rPr>
          <w:szCs w:val="22"/>
        </w:rPr>
        <w:t xml:space="preserve"> dla województwa podkarpackiego</w:t>
      </w:r>
      <w:bookmarkEnd w:id="11"/>
    </w:p>
    <w:p w:rsidR="00CD5BFF" w:rsidRDefault="00CD5BFF" w:rsidP="00024455">
      <w:pPr>
        <w:jc w:val="both"/>
      </w:pPr>
      <w:r>
        <w:t xml:space="preserve">Program Ochrony Środowiska (POH) dla województwa podkarpackiego opracowany został w 2013 </w:t>
      </w:r>
      <w:proofErr w:type="spellStart"/>
      <w:r>
        <w:t>r</w:t>
      </w:r>
      <w:proofErr w:type="spellEnd"/>
      <w:r>
        <w:t xml:space="preserve"> przez Podkarpackie Biuro Planowania Przestrzennego w Rzeszowie. Zgodnie z tym programem na lata 2012-2015 z perspektywą do  roku 2019 w rozdziale działania priorytetowe w zakresie ochrony przed hałasem, dla podmiotu PZDW w Rzeszowie wskazano</w:t>
      </w:r>
      <w:r w:rsidR="00BD055D">
        <w:t xml:space="preserve"> działania polegające na montażu ekranów akustycznych dla dróg obwodowych w miejscowościach Mielec, Gawłuszowice, Brzozów i Humniska o łącznej długości 10,36 </w:t>
      </w:r>
      <w:proofErr w:type="spellStart"/>
      <w:r w:rsidR="00BD055D">
        <w:t>km</w:t>
      </w:r>
      <w:proofErr w:type="spellEnd"/>
      <w:r w:rsidR="00BD055D">
        <w:t>.</w:t>
      </w:r>
    </w:p>
    <w:p w:rsidR="00BD055D" w:rsidRDefault="00BD055D" w:rsidP="00024455">
      <w:pPr>
        <w:jc w:val="both"/>
      </w:pPr>
      <w:r>
        <w:t>Jak wynika natomiast z „R</w:t>
      </w:r>
      <w:r w:rsidRPr="00BD055D">
        <w:t>aport</w:t>
      </w:r>
      <w:r>
        <w:t>u</w:t>
      </w:r>
      <w:r w:rsidRPr="00BD055D">
        <w:t xml:space="preserve"> z wykonania programu ochrony środowiska województwa podkarpackiego za lata 2013-2014</w:t>
      </w:r>
      <w:r>
        <w:t xml:space="preserve">” </w:t>
      </w:r>
      <w:r w:rsidR="00CD5BFF">
        <w:t>Podkarpacki Zarząd Dróg Wojewódzkich w Rzeszowie w 2013 r. prowadził działania związane z budową, przebudową lub modernizacją dróg wojewódzkich. Zakończone zostały m.in. inwestycje dotyczące dróg wojewódzkich nr 858, 877, 835 oraz mostów: na ulicy 3 Maja w Ropczycach, w Rymanowie –Zdroju  i miejscowości Wydrze.  W  roku  2014 prowadzono inwestycje  na  drogach wojewódzkich: nr 892, 880, 855, 887, 867 oraz remont mostu przez rzekę Nil (ciąg drogi</w:t>
      </w:r>
      <w:r w:rsidR="00024455">
        <w:t xml:space="preserve"> </w:t>
      </w:r>
      <w:r w:rsidR="00CD5BFF">
        <w:t>woj. nr 987 Kolbuszowa – Sędziszów  Małopolski).  Zrealizowano  most  na  Wiśle  wraz  z rozbudową  drogi wojewódzkiej nr 764 oraz połączeniem z drogą wojewódzką nr 875 likwidując tym samym jedną z barier   rozwojowych  województwa  podkarpackiego.  W 2014  r.  na  drogach  wojewódzkich wybudowano w Mielcu i Gawłuszowicach ekrany akustyc</w:t>
      </w:r>
      <w:r>
        <w:t xml:space="preserve">zne o łącznej długości 7,04 </w:t>
      </w:r>
      <w:proofErr w:type="spellStart"/>
      <w:r>
        <w:t>km</w:t>
      </w:r>
      <w:proofErr w:type="spellEnd"/>
      <w:r>
        <w:t>.</w:t>
      </w:r>
    </w:p>
    <w:p w:rsidR="00CD5BFF" w:rsidRPr="00CD5BFF" w:rsidRDefault="00CD5BFF" w:rsidP="00024455">
      <w:pPr>
        <w:jc w:val="both"/>
      </w:pPr>
      <w:r>
        <w:t xml:space="preserve">Ponadto </w:t>
      </w:r>
      <w:r w:rsidR="00BD055D">
        <w:t xml:space="preserve">wybudowano </w:t>
      </w:r>
      <w:r>
        <w:t xml:space="preserve"> i oddano do użytku w latach kolejnych obwodnicę miasta Brzozów w ciągu drogi wojewódzkiej nr 886 a także obwodnicę miasta Mielec w ciągu drogi wojewódzkiej nr 985 Jaślany - Mielec.</w:t>
      </w:r>
    </w:p>
    <w:p w:rsidR="00842F86" w:rsidRPr="00C20432" w:rsidRDefault="00842F86" w:rsidP="00842F86">
      <w:pPr>
        <w:pStyle w:val="Nagwek1"/>
        <w:rPr>
          <w:szCs w:val="22"/>
        </w:rPr>
      </w:pPr>
      <w:bookmarkStart w:id="12" w:name="_Toc473161705"/>
      <w:r>
        <w:t>Wynikowe zestawienia tabelaryczne. Wykresy</w:t>
      </w:r>
      <w:bookmarkEnd w:id="12"/>
    </w:p>
    <w:p w:rsidR="00842F86" w:rsidRDefault="00842F86" w:rsidP="00024455">
      <w:pPr>
        <w:jc w:val="both"/>
      </w:pPr>
      <w:r>
        <w:t>W tej części opracowania zestawiono dane prezentujące wyniki wykonanej analizy akustycznej, na podstawie której oszacowano powierzchnię terenów, liczbę lokali oraz mieszkańców narażonych na ponadnormatywny hałas określany wskaźnikami L</w:t>
      </w:r>
      <w:r w:rsidRPr="004C0266">
        <w:rPr>
          <w:vertAlign w:val="subscript"/>
        </w:rPr>
        <w:t>DWN</w:t>
      </w:r>
      <w:r>
        <w:t xml:space="preserve"> oraz L</w:t>
      </w:r>
      <w:r w:rsidRPr="004C0266">
        <w:rPr>
          <w:vertAlign w:val="subscript"/>
        </w:rPr>
        <w:t>N</w:t>
      </w:r>
      <w:r>
        <w:t xml:space="preserve">. </w:t>
      </w:r>
    </w:p>
    <w:p w:rsidR="00842F86" w:rsidRDefault="00842F86" w:rsidP="00024455">
      <w:pPr>
        <w:jc w:val="both"/>
      </w:pPr>
      <w:r>
        <w:t xml:space="preserve">Poniżej w tabeli </w:t>
      </w:r>
      <w:r w:rsidR="00BD055D">
        <w:t>4</w:t>
      </w:r>
      <w:r>
        <w:t>.1 przedstawiono szacunkową powierzchnię terenów narażonych na hałas oceniany wskaźnikiem L</w:t>
      </w:r>
      <w:r>
        <w:rPr>
          <w:vertAlign w:val="subscript"/>
        </w:rPr>
        <w:t>DWN</w:t>
      </w:r>
      <w:r>
        <w:t>. Ponadto zestawiono także oszacowane dane odnośnie liczby lokali oraz mieszkańców eksponowanych na hałas o poziomie L</w:t>
      </w:r>
      <w:r>
        <w:rPr>
          <w:vertAlign w:val="subscript"/>
        </w:rPr>
        <w:t>DWN</w:t>
      </w:r>
      <w:r>
        <w:t xml:space="preserve">&gt;55dB. Wyniki zaprezentowano także w formie graficznej na Rysunkach </w:t>
      </w:r>
      <w:r w:rsidR="00BD055D">
        <w:t>4</w:t>
      </w:r>
      <w:r>
        <w:t>.1-</w:t>
      </w:r>
      <w:r w:rsidR="00BD055D">
        <w:t>4</w:t>
      </w:r>
      <w:r>
        <w:t>.3.</w:t>
      </w:r>
    </w:p>
    <w:p w:rsidR="00842F86" w:rsidRPr="00070C02" w:rsidRDefault="00842F86" w:rsidP="00842F86">
      <w:pPr>
        <w:spacing w:after="0"/>
        <w:jc w:val="center"/>
        <w:rPr>
          <w:b/>
          <w:sz w:val="20"/>
          <w:szCs w:val="20"/>
        </w:rPr>
      </w:pPr>
      <w:r w:rsidRPr="0068502C">
        <w:rPr>
          <w:b/>
          <w:sz w:val="20"/>
          <w:szCs w:val="20"/>
        </w:rPr>
        <w:lastRenderedPageBreak/>
        <w:t xml:space="preserve">Tab. </w:t>
      </w:r>
      <w:r w:rsidR="00BD055D">
        <w:rPr>
          <w:b/>
          <w:sz w:val="20"/>
          <w:szCs w:val="20"/>
        </w:rPr>
        <w:t>4</w:t>
      </w:r>
      <w:r w:rsidRPr="0068502C">
        <w:rPr>
          <w:b/>
          <w:sz w:val="20"/>
          <w:szCs w:val="20"/>
        </w:rPr>
        <w:t>.1 Narażenie na hałas drogowy L</w:t>
      </w:r>
      <w:r w:rsidRPr="0068502C">
        <w:rPr>
          <w:b/>
          <w:sz w:val="20"/>
          <w:szCs w:val="20"/>
          <w:vertAlign w:val="subscript"/>
        </w:rPr>
        <w:t>DWN</w:t>
      </w:r>
      <w:r>
        <w:rPr>
          <w:b/>
          <w:sz w:val="20"/>
          <w:szCs w:val="20"/>
        </w:rPr>
        <w:t xml:space="preserve"> </w:t>
      </w:r>
    </w:p>
    <w:tbl>
      <w:tblPr>
        <w:tblW w:w="609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34"/>
        <w:gridCol w:w="1418"/>
        <w:gridCol w:w="1134"/>
        <w:gridCol w:w="1134"/>
        <w:gridCol w:w="1276"/>
      </w:tblGrid>
      <w:tr w:rsidR="00842F86" w:rsidRPr="00E5066D" w:rsidTr="00BE427C">
        <w:trPr>
          <w:trHeight w:val="413"/>
          <w:jc w:val="center"/>
        </w:trPr>
        <w:tc>
          <w:tcPr>
            <w:tcW w:w="1134" w:type="dxa"/>
            <w:vMerge w:val="restart"/>
            <w:shd w:val="clear" w:color="auto" w:fill="auto"/>
            <w:noWrap/>
            <w:vAlign w:val="center"/>
            <w:hideMark/>
          </w:tcPr>
          <w:p w:rsidR="00842F86"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Przedział</w:t>
            </w:r>
          </w:p>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w:t>
            </w:r>
            <w:proofErr w:type="spellStart"/>
            <w:r w:rsidRPr="00E5066D">
              <w:rPr>
                <w:rFonts w:eastAsia="Times New Roman" w:cs="Arial"/>
                <w:b/>
                <w:bCs/>
                <w:color w:val="000000"/>
                <w:sz w:val="18"/>
                <w:szCs w:val="18"/>
                <w:lang w:eastAsia="pl-PL"/>
              </w:rPr>
              <w:t>dB</w:t>
            </w:r>
            <w:proofErr w:type="spellEnd"/>
            <w:r w:rsidRPr="00E5066D">
              <w:rPr>
                <w:rFonts w:eastAsia="Times New Roman" w:cs="Arial"/>
                <w:b/>
                <w:bCs/>
                <w:color w:val="000000"/>
                <w:sz w:val="18"/>
                <w:szCs w:val="18"/>
                <w:lang w:eastAsia="pl-PL"/>
              </w:rPr>
              <w:t>]</w:t>
            </w:r>
          </w:p>
        </w:tc>
        <w:tc>
          <w:tcPr>
            <w:tcW w:w="1418" w:type="dxa"/>
            <w:vMerge w:val="restart"/>
            <w:shd w:val="clear" w:color="auto" w:fill="auto"/>
            <w:vAlign w:val="center"/>
            <w:hideMark/>
          </w:tcPr>
          <w:p w:rsidR="00842F86"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Powierzchnia</w:t>
            </w:r>
          </w:p>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[km</w:t>
            </w:r>
            <w:r w:rsidRPr="00E5066D">
              <w:rPr>
                <w:rFonts w:eastAsia="Times New Roman" w:cs="Arial"/>
                <w:b/>
                <w:bCs/>
                <w:color w:val="000000"/>
                <w:sz w:val="18"/>
                <w:szCs w:val="18"/>
                <w:vertAlign w:val="superscript"/>
                <w:lang w:eastAsia="pl-PL"/>
              </w:rPr>
              <w:t>2</w:t>
            </w:r>
            <w:r w:rsidRPr="00E5066D">
              <w:rPr>
                <w:rFonts w:eastAsia="Times New Roman" w:cs="Arial"/>
                <w:b/>
                <w:bCs/>
                <w:color w:val="000000"/>
                <w:sz w:val="18"/>
                <w:szCs w:val="18"/>
                <w:lang w:eastAsia="pl-PL"/>
              </w:rPr>
              <w:t>]</w:t>
            </w:r>
          </w:p>
        </w:tc>
        <w:tc>
          <w:tcPr>
            <w:tcW w:w="2268" w:type="dxa"/>
            <w:gridSpan w:val="2"/>
            <w:shd w:val="clear" w:color="auto" w:fill="auto"/>
            <w:vAlign w:val="center"/>
            <w:hideMark/>
          </w:tcPr>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Osoby narażone</w:t>
            </w:r>
          </w:p>
        </w:tc>
        <w:tc>
          <w:tcPr>
            <w:tcW w:w="1276" w:type="dxa"/>
            <w:vMerge w:val="restart"/>
            <w:shd w:val="clear" w:color="auto" w:fill="auto"/>
            <w:vAlign w:val="center"/>
            <w:hideMark/>
          </w:tcPr>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Liczba lokali mieszkalnych</w:t>
            </w:r>
          </w:p>
        </w:tc>
      </w:tr>
      <w:tr w:rsidR="00842F86" w:rsidRPr="00E5066D" w:rsidTr="00BE427C">
        <w:trPr>
          <w:trHeight w:val="300"/>
          <w:jc w:val="center"/>
        </w:trPr>
        <w:tc>
          <w:tcPr>
            <w:tcW w:w="1134" w:type="dxa"/>
            <w:vMerge/>
            <w:shd w:val="clear" w:color="auto" w:fill="auto"/>
            <w:noWrap/>
            <w:vAlign w:val="center"/>
            <w:hideMark/>
          </w:tcPr>
          <w:p w:rsidR="00842F86" w:rsidRPr="00E5066D" w:rsidRDefault="00842F86" w:rsidP="00026E65">
            <w:pPr>
              <w:spacing w:after="0" w:line="240" w:lineRule="auto"/>
              <w:jc w:val="center"/>
              <w:rPr>
                <w:rFonts w:eastAsia="Times New Roman" w:cs="Arial"/>
                <w:b/>
                <w:bCs/>
                <w:color w:val="000000"/>
                <w:sz w:val="18"/>
                <w:szCs w:val="18"/>
                <w:lang w:eastAsia="pl-PL"/>
              </w:rPr>
            </w:pPr>
          </w:p>
        </w:tc>
        <w:tc>
          <w:tcPr>
            <w:tcW w:w="1418" w:type="dxa"/>
            <w:vMerge/>
            <w:shd w:val="clear" w:color="auto" w:fill="auto"/>
            <w:vAlign w:val="center"/>
            <w:hideMark/>
          </w:tcPr>
          <w:p w:rsidR="00842F86" w:rsidRPr="00E5066D" w:rsidRDefault="00842F86" w:rsidP="00026E65">
            <w:pPr>
              <w:spacing w:after="0" w:line="240" w:lineRule="auto"/>
              <w:rPr>
                <w:rFonts w:eastAsia="Times New Roman" w:cs="Arial"/>
                <w:b/>
                <w:bCs/>
                <w:color w:val="000000"/>
                <w:sz w:val="18"/>
                <w:szCs w:val="18"/>
                <w:lang w:eastAsia="pl-PL"/>
              </w:rPr>
            </w:pPr>
          </w:p>
        </w:tc>
        <w:tc>
          <w:tcPr>
            <w:tcW w:w="1134" w:type="dxa"/>
            <w:shd w:val="clear" w:color="auto" w:fill="auto"/>
            <w:vAlign w:val="center"/>
            <w:hideMark/>
          </w:tcPr>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Liczba</w:t>
            </w:r>
          </w:p>
        </w:tc>
        <w:tc>
          <w:tcPr>
            <w:tcW w:w="1134" w:type="dxa"/>
            <w:shd w:val="clear" w:color="auto" w:fill="auto"/>
            <w:vAlign w:val="center"/>
            <w:hideMark/>
          </w:tcPr>
          <w:p w:rsidR="00842F86"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Odsetek</w:t>
            </w:r>
          </w:p>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w:t>
            </w:r>
          </w:p>
        </w:tc>
        <w:tc>
          <w:tcPr>
            <w:tcW w:w="1276" w:type="dxa"/>
            <w:vMerge/>
            <w:shd w:val="clear" w:color="auto" w:fill="auto"/>
            <w:vAlign w:val="center"/>
            <w:hideMark/>
          </w:tcPr>
          <w:p w:rsidR="00842F86" w:rsidRPr="00E5066D" w:rsidRDefault="00842F86" w:rsidP="00026E65">
            <w:pPr>
              <w:spacing w:after="0" w:line="240" w:lineRule="auto"/>
              <w:rPr>
                <w:rFonts w:eastAsia="Times New Roman" w:cs="Arial"/>
                <w:b/>
                <w:bCs/>
                <w:color w:val="000000"/>
                <w:sz w:val="18"/>
                <w:szCs w:val="18"/>
                <w:lang w:eastAsia="pl-PL"/>
              </w:rPr>
            </w:pPr>
          </w:p>
        </w:tc>
      </w:tr>
      <w:tr w:rsidR="00BE427C" w:rsidRPr="00E5066D" w:rsidTr="00BE427C">
        <w:trPr>
          <w:trHeight w:val="300"/>
          <w:jc w:val="center"/>
        </w:trPr>
        <w:tc>
          <w:tcPr>
            <w:tcW w:w="1134" w:type="dxa"/>
            <w:shd w:val="clear" w:color="auto" w:fill="auto"/>
            <w:noWrap/>
            <w:vAlign w:val="center"/>
            <w:hideMark/>
          </w:tcPr>
          <w:p w:rsidR="00BE427C" w:rsidRPr="00E5066D" w:rsidRDefault="00BE427C" w:rsidP="00026E65">
            <w:pPr>
              <w:spacing w:after="0" w:line="240" w:lineRule="auto"/>
              <w:jc w:val="center"/>
              <w:rPr>
                <w:rFonts w:eastAsia="Times New Roman" w:cs="Arial"/>
                <w:color w:val="000000"/>
                <w:sz w:val="18"/>
                <w:szCs w:val="18"/>
                <w:lang w:eastAsia="pl-PL"/>
              </w:rPr>
            </w:pPr>
            <w:r w:rsidRPr="00E5066D">
              <w:rPr>
                <w:rFonts w:eastAsia="Times New Roman" w:cs="Arial"/>
                <w:color w:val="000000"/>
                <w:sz w:val="18"/>
                <w:szCs w:val="18"/>
                <w:lang w:eastAsia="pl-PL"/>
              </w:rPr>
              <w:t>55-60</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1,41</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1 183</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46,4</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561</w:t>
            </w:r>
          </w:p>
        </w:tc>
      </w:tr>
      <w:tr w:rsidR="00BE427C" w:rsidRPr="00E5066D" w:rsidTr="00BE427C">
        <w:trPr>
          <w:trHeight w:val="300"/>
          <w:jc w:val="center"/>
        </w:trPr>
        <w:tc>
          <w:tcPr>
            <w:tcW w:w="1134" w:type="dxa"/>
            <w:shd w:val="clear" w:color="auto" w:fill="auto"/>
            <w:noWrap/>
            <w:vAlign w:val="center"/>
            <w:hideMark/>
          </w:tcPr>
          <w:p w:rsidR="00BE427C" w:rsidRPr="00E5066D" w:rsidRDefault="00BE427C" w:rsidP="00026E65">
            <w:pPr>
              <w:spacing w:after="0" w:line="240" w:lineRule="auto"/>
              <w:jc w:val="center"/>
              <w:rPr>
                <w:rFonts w:eastAsia="Times New Roman" w:cs="Arial"/>
                <w:color w:val="000000"/>
                <w:sz w:val="18"/>
                <w:szCs w:val="18"/>
                <w:lang w:eastAsia="pl-PL"/>
              </w:rPr>
            </w:pPr>
            <w:r w:rsidRPr="00E5066D">
              <w:rPr>
                <w:rFonts w:eastAsia="Times New Roman" w:cs="Arial"/>
                <w:color w:val="000000"/>
                <w:sz w:val="18"/>
                <w:szCs w:val="18"/>
                <w:lang w:eastAsia="pl-PL"/>
              </w:rPr>
              <w:t>60-65</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0,74</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1 138</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44,6</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547</w:t>
            </w:r>
          </w:p>
        </w:tc>
      </w:tr>
      <w:tr w:rsidR="00BE427C" w:rsidRPr="00E5066D" w:rsidTr="00BE427C">
        <w:trPr>
          <w:trHeight w:val="300"/>
          <w:jc w:val="center"/>
        </w:trPr>
        <w:tc>
          <w:tcPr>
            <w:tcW w:w="1134" w:type="dxa"/>
            <w:shd w:val="clear" w:color="auto" w:fill="auto"/>
            <w:noWrap/>
            <w:vAlign w:val="center"/>
            <w:hideMark/>
          </w:tcPr>
          <w:p w:rsidR="00BE427C" w:rsidRPr="00E5066D" w:rsidRDefault="00BE427C" w:rsidP="00026E65">
            <w:pPr>
              <w:spacing w:after="0" w:line="240" w:lineRule="auto"/>
              <w:jc w:val="center"/>
              <w:rPr>
                <w:rFonts w:eastAsia="Times New Roman" w:cs="Arial"/>
                <w:color w:val="000000"/>
                <w:sz w:val="18"/>
                <w:szCs w:val="18"/>
                <w:lang w:eastAsia="pl-PL"/>
              </w:rPr>
            </w:pPr>
            <w:r w:rsidRPr="00E5066D">
              <w:rPr>
                <w:rFonts w:eastAsia="Times New Roman" w:cs="Arial"/>
                <w:color w:val="000000"/>
                <w:sz w:val="18"/>
                <w:szCs w:val="18"/>
                <w:lang w:eastAsia="pl-PL"/>
              </w:rPr>
              <w:t>65-70</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0,59</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230</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9,0</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110</w:t>
            </w:r>
          </w:p>
        </w:tc>
      </w:tr>
      <w:tr w:rsidR="00BE427C" w:rsidRPr="00E5066D" w:rsidTr="00BE427C">
        <w:trPr>
          <w:trHeight w:val="300"/>
          <w:jc w:val="center"/>
        </w:trPr>
        <w:tc>
          <w:tcPr>
            <w:tcW w:w="1134" w:type="dxa"/>
            <w:shd w:val="clear" w:color="auto" w:fill="auto"/>
            <w:noWrap/>
            <w:vAlign w:val="center"/>
            <w:hideMark/>
          </w:tcPr>
          <w:p w:rsidR="00BE427C" w:rsidRPr="00E5066D" w:rsidRDefault="00BE427C" w:rsidP="00026E65">
            <w:pPr>
              <w:spacing w:after="0" w:line="240" w:lineRule="auto"/>
              <w:jc w:val="center"/>
              <w:rPr>
                <w:rFonts w:eastAsia="Times New Roman" w:cs="Arial"/>
                <w:color w:val="000000"/>
                <w:sz w:val="18"/>
                <w:szCs w:val="18"/>
                <w:lang w:eastAsia="pl-PL"/>
              </w:rPr>
            </w:pPr>
            <w:r w:rsidRPr="00E5066D">
              <w:rPr>
                <w:rFonts w:eastAsia="Times New Roman" w:cs="Arial"/>
                <w:color w:val="000000"/>
                <w:sz w:val="18"/>
                <w:szCs w:val="18"/>
                <w:lang w:eastAsia="pl-PL"/>
              </w:rPr>
              <w:t>70-75</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0,07</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0,0</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w:t>
            </w:r>
          </w:p>
        </w:tc>
      </w:tr>
      <w:tr w:rsidR="00BE427C" w:rsidRPr="00E5066D" w:rsidTr="00BE427C">
        <w:trPr>
          <w:trHeight w:val="315"/>
          <w:jc w:val="center"/>
        </w:trPr>
        <w:tc>
          <w:tcPr>
            <w:tcW w:w="1134" w:type="dxa"/>
            <w:shd w:val="clear" w:color="auto" w:fill="auto"/>
            <w:noWrap/>
            <w:vAlign w:val="center"/>
            <w:hideMark/>
          </w:tcPr>
          <w:p w:rsidR="00BE427C" w:rsidRPr="00E5066D" w:rsidRDefault="00BE427C" w:rsidP="00026E65">
            <w:pPr>
              <w:spacing w:after="0" w:line="240" w:lineRule="auto"/>
              <w:jc w:val="center"/>
              <w:rPr>
                <w:rFonts w:eastAsia="Times New Roman" w:cs="Arial"/>
                <w:color w:val="000000"/>
                <w:sz w:val="18"/>
                <w:szCs w:val="18"/>
                <w:lang w:eastAsia="pl-PL"/>
              </w:rPr>
            </w:pPr>
            <w:r w:rsidRPr="00E5066D">
              <w:rPr>
                <w:rFonts w:eastAsia="Times New Roman" w:cs="Arial"/>
                <w:color w:val="000000"/>
                <w:sz w:val="18"/>
                <w:szCs w:val="18"/>
                <w:lang w:eastAsia="pl-PL"/>
              </w:rPr>
              <w:t>&gt; 75</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0,00</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0,0</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w:t>
            </w:r>
          </w:p>
        </w:tc>
      </w:tr>
      <w:tr w:rsidR="00BE427C" w:rsidRPr="00E5066D" w:rsidTr="00BE427C">
        <w:trPr>
          <w:trHeight w:val="315"/>
          <w:jc w:val="center"/>
        </w:trPr>
        <w:tc>
          <w:tcPr>
            <w:tcW w:w="1134" w:type="dxa"/>
            <w:shd w:val="clear" w:color="auto" w:fill="auto"/>
            <w:noWrap/>
            <w:vAlign w:val="center"/>
            <w:hideMark/>
          </w:tcPr>
          <w:p w:rsidR="00BE427C" w:rsidRPr="00E5066D" w:rsidRDefault="00BE427C"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Suma</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2,812</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2551</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100,0</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1218</w:t>
            </w:r>
          </w:p>
        </w:tc>
      </w:tr>
    </w:tbl>
    <w:p w:rsidR="00842F86" w:rsidRPr="00F4015E" w:rsidRDefault="00842F86" w:rsidP="00842F86">
      <w:pPr>
        <w:jc w:val="center"/>
        <w:rPr>
          <w:b/>
          <w:sz w:val="16"/>
          <w:szCs w:val="20"/>
        </w:rPr>
      </w:pPr>
    </w:p>
    <w:p w:rsidR="00842F86" w:rsidRDefault="00BE427C" w:rsidP="00842F86">
      <w:pPr>
        <w:spacing w:after="0"/>
        <w:jc w:val="center"/>
        <w:rPr>
          <w:b/>
          <w:sz w:val="20"/>
          <w:szCs w:val="20"/>
        </w:rPr>
      </w:pPr>
      <w:r w:rsidRPr="00BE427C">
        <w:rPr>
          <w:b/>
          <w:noProof/>
          <w:sz w:val="20"/>
          <w:szCs w:val="20"/>
          <w:lang w:eastAsia="pl-PL"/>
        </w:rPr>
        <w:drawing>
          <wp:inline distT="0" distB="0" distL="0" distR="0">
            <wp:extent cx="4572000" cy="2743200"/>
            <wp:effectExtent l="19050" t="0" r="1905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2F86" w:rsidRDefault="00842F86" w:rsidP="00842F86">
      <w:pPr>
        <w:jc w:val="center"/>
        <w:rPr>
          <w:b/>
          <w:sz w:val="20"/>
          <w:szCs w:val="20"/>
          <w:vertAlign w:val="subscript"/>
        </w:rPr>
      </w:pPr>
      <w:r w:rsidRPr="0068502C">
        <w:rPr>
          <w:b/>
          <w:sz w:val="20"/>
          <w:szCs w:val="20"/>
        </w:rPr>
        <w:t xml:space="preserve">Rys. </w:t>
      </w:r>
      <w:r w:rsidR="00BD055D">
        <w:rPr>
          <w:b/>
          <w:sz w:val="20"/>
          <w:szCs w:val="20"/>
        </w:rPr>
        <w:t>4</w:t>
      </w:r>
      <w:r w:rsidRPr="0068502C">
        <w:rPr>
          <w:b/>
          <w:sz w:val="20"/>
          <w:szCs w:val="20"/>
        </w:rPr>
        <w:t>.1 Powierzchnia</w:t>
      </w:r>
      <w:r>
        <w:rPr>
          <w:b/>
          <w:sz w:val="20"/>
          <w:szCs w:val="20"/>
        </w:rPr>
        <w:t xml:space="preserve"> terenów narażonych na hałas wyrażony wskaźnikiem L</w:t>
      </w:r>
      <w:r w:rsidRPr="006B698E">
        <w:rPr>
          <w:b/>
          <w:sz w:val="20"/>
          <w:szCs w:val="20"/>
          <w:vertAlign w:val="subscript"/>
        </w:rPr>
        <w:t>DWN</w:t>
      </w:r>
    </w:p>
    <w:p w:rsidR="00842F86" w:rsidRPr="006B698E" w:rsidRDefault="00842F86" w:rsidP="00842F86">
      <w:pPr>
        <w:jc w:val="center"/>
        <w:rPr>
          <w:b/>
          <w:sz w:val="20"/>
          <w:szCs w:val="20"/>
        </w:rPr>
      </w:pPr>
    </w:p>
    <w:p w:rsidR="00842F86" w:rsidRDefault="00BE427C" w:rsidP="00842F86">
      <w:pPr>
        <w:spacing w:after="0"/>
        <w:jc w:val="center"/>
        <w:rPr>
          <w:b/>
          <w:sz w:val="20"/>
          <w:szCs w:val="20"/>
        </w:rPr>
      </w:pPr>
      <w:r w:rsidRPr="00BE427C">
        <w:rPr>
          <w:b/>
          <w:noProof/>
          <w:sz w:val="20"/>
          <w:szCs w:val="20"/>
          <w:lang w:eastAsia="pl-PL"/>
        </w:rPr>
        <w:drawing>
          <wp:inline distT="0" distB="0" distL="0" distR="0">
            <wp:extent cx="4572000" cy="2743200"/>
            <wp:effectExtent l="19050" t="0" r="19050" b="0"/>
            <wp:docPr id="2"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42F86" w:rsidRDefault="00842F86" w:rsidP="00842F86">
      <w:pPr>
        <w:jc w:val="center"/>
        <w:rPr>
          <w:b/>
          <w:sz w:val="20"/>
          <w:szCs w:val="20"/>
          <w:vertAlign w:val="subscript"/>
        </w:rPr>
      </w:pPr>
      <w:r w:rsidRPr="0068502C">
        <w:rPr>
          <w:b/>
          <w:sz w:val="20"/>
          <w:szCs w:val="20"/>
        </w:rPr>
        <w:t xml:space="preserve">Rys. </w:t>
      </w:r>
      <w:r w:rsidR="00BD055D">
        <w:rPr>
          <w:b/>
          <w:sz w:val="20"/>
          <w:szCs w:val="20"/>
        </w:rPr>
        <w:t>4</w:t>
      </w:r>
      <w:r w:rsidRPr="0068502C">
        <w:rPr>
          <w:b/>
          <w:sz w:val="20"/>
          <w:szCs w:val="20"/>
        </w:rPr>
        <w:t>.2 Liczba osób</w:t>
      </w:r>
      <w:r>
        <w:rPr>
          <w:b/>
          <w:sz w:val="20"/>
          <w:szCs w:val="20"/>
        </w:rPr>
        <w:t xml:space="preserve"> narażonych na hałas wyrażony wskaźnikiem L</w:t>
      </w:r>
      <w:r w:rsidRPr="006B698E">
        <w:rPr>
          <w:b/>
          <w:sz w:val="20"/>
          <w:szCs w:val="20"/>
          <w:vertAlign w:val="subscript"/>
        </w:rPr>
        <w:t>DWN</w:t>
      </w:r>
    </w:p>
    <w:p w:rsidR="00842F86" w:rsidRDefault="00842F86" w:rsidP="00842F86">
      <w:pPr>
        <w:jc w:val="center"/>
        <w:rPr>
          <w:b/>
          <w:sz w:val="20"/>
          <w:szCs w:val="20"/>
        </w:rPr>
      </w:pPr>
    </w:p>
    <w:p w:rsidR="00842F86" w:rsidRPr="006B698E" w:rsidRDefault="00BE427C" w:rsidP="00842F86">
      <w:pPr>
        <w:spacing w:after="0"/>
        <w:jc w:val="center"/>
        <w:rPr>
          <w:b/>
          <w:sz w:val="20"/>
          <w:szCs w:val="20"/>
        </w:rPr>
      </w:pPr>
      <w:r w:rsidRPr="00BE427C">
        <w:rPr>
          <w:b/>
          <w:noProof/>
          <w:sz w:val="20"/>
          <w:szCs w:val="20"/>
          <w:lang w:eastAsia="pl-PL"/>
        </w:rPr>
        <w:lastRenderedPageBreak/>
        <w:drawing>
          <wp:inline distT="0" distB="0" distL="0" distR="0">
            <wp:extent cx="4572000" cy="2743200"/>
            <wp:effectExtent l="19050" t="0" r="19050" b="0"/>
            <wp:docPr id="3"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42F86" w:rsidRDefault="00842F86" w:rsidP="00842F86">
      <w:pPr>
        <w:jc w:val="center"/>
        <w:rPr>
          <w:b/>
          <w:sz w:val="20"/>
          <w:szCs w:val="20"/>
          <w:vertAlign w:val="subscript"/>
        </w:rPr>
      </w:pPr>
      <w:r w:rsidRPr="0068502C">
        <w:rPr>
          <w:b/>
          <w:sz w:val="20"/>
          <w:szCs w:val="20"/>
        </w:rPr>
        <w:t xml:space="preserve">Rys. </w:t>
      </w:r>
      <w:r w:rsidR="00BD055D">
        <w:rPr>
          <w:b/>
          <w:sz w:val="20"/>
          <w:szCs w:val="20"/>
        </w:rPr>
        <w:t>4</w:t>
      </w:r>
      <w:r w:rsidRPr="0068502C">
        <w:rPr>
          <w:b/>
          <w:sz w:val="20"/>
          <w:szCs w:val="20"/>
        </w:rPr>
        <w:t>.3 Liczba</w:t>
      </w:r>
      <w:r>
        <w:rPr>
          <w:b/>
          <w:sz w:val="20"/>
          <w:szCs w:val="20"/>
        </w:rPr>
        <w:t xml:space="preserve"> lokali mieszkalnych narażonych na hałas wyrażony wskaźnikiem L</w:t>
      </w:r>
      <w:r w:rsidRPr="006B698E">
        <w:rPr>
          <w:b/>
          <w:sz w:val="20"/>
          <w:szCs w:val="20"/>
          <w:vertAlign w:val="subscript"/>
        </w:rPr>
        <w:t>DWN</w:t>
      </w:r>
    </w:p>
    <w:p w:rsidR="00842F86" w:rsidRDefault="00842F86" w:rsidP="00D46E39">
      <w:pPr>
        <w:jc w:val="both"/>
      </w:pPr>
      <w:r>
        <w:t xml:space="preserve">Poniżej w tabeli </w:t>
      </w:r>
      <w:r w:rsidR="00BD055D">
        <w:t>4</w:t>
      </w:r>
      <w:r>
        <w:t>.2 przedstawiono szacunkową powierzchnię terenów narażonych na hałas oceniany wskaźnikiem L</w:t>
      </w:r>
      <w:r w:rsidRPr="00FF229B">
        <w:rPr>
          <w:vertAlign w:val="subscript"/>
        </w:rPr>
        <w:t>N</w:t>
      </w:r>
      <w:r>
        <w:t>. Ponadto zestawiono także oszacowane dane odnośnie liczby lokali oraz mieszkańców eksponowanych na hałas o poziomie L</w:t>
      </w:r>
      <w:r w:rsidRPr="00FF229B">
        <w:rPr>
          <w:vertAlign w:val="subscript"/>
        </w:rPr>
        <w:t>N</w:t>
      </w:r>
      <w:r>
        <w:t xml:space="preserve">&gt;50dB. Wyniki zaprezentowano także w formie graficznej na Rysunkach </w:t>
      </w:r>
      <w:r w:rsidR="00CD653E">
        <w:t>4</w:t>
      </w:r>
      <w:r>
        <w:t>.4-</w:t>
      </w:r>
      <w:r w:rsidR="00CD653E">
        <w:t>4</w:t>
      </w:r>
      <w:r>
        <w:t xml:space="preserve">.6 </w:t>
      </w:r>
    </w:p>
    <w:p w:rsidR="00F4015E" w:rsidRDefault="00F4015E" w:rsidP="00842F86">
      <w:pPr>
        <w:spacing w:after="0" w:line="240" w:lineRule="auto"/>
        <w:jc w:val="center"/>
        <w:rPr>
          <w:b/>
          <w:sz w:val="20"/>
          <w:szCs w:val="20"/>
        </w:rPr>
      </w:pPr>
    </w:p>
    <w:p w:rsidR="00842F86" w:rsidRPr="00070C02" w:rsidRDefault="00842F86" w:rsidP="00842F86">
      <w:pPr>
        <w:spacing w:after="0" w:line="240" w:lineRule="auto"/>
        <w:jc w:val="center"/>
        <w:rPr>
          <w:b/>
          <w:sz w:val="20"/>
          <w:szCs w:val="20"/>
        </w:rPr>
      </w:pPr>
      <w:r w:rsidRPr="0068502C">
        <w:rPr>
          <w:b/>
          <w:sz w:val="20"/>
          <w:szCs w:val="20"/>
        </w:rPr>
        <w:t xml:space="preserve">Tab. </w:t>
      </w:r>
      <w:r w:rsidR="00BD055D">
        <w:rPr>
          <w:b/>
          <w:sz w:val="20"/>
          <w:szCs w:val="20"/>
        </w:rPr>
        <w:t>4</w:t>
      </w:r>
      <w:r w:rsidRPr="0068502C">
        <w:rPr>
          <w:b/>
          <w:sz w:val="20"/>
          <w:szCs w:val="20"/>
        </w:rPr>
        <w:t>.2 Narażenie</w:t>
      </w:r>
      <w:r>
        <w:rPr>
          <w:b/>
          <w:sz w:val="20"/>
          <w:szCs w:val="20"/>
        </w:rPr>
        <w:t xml:space="preserve"> na hałas drogowy L</w:t>
      </w:r>
      <w:r w:rsidRPr="00070C02">
        <w:rPr>
          <w:b/>
          <w:sz w:val="20"/>
          <w:szCs w:val="20"/>
          <w:vertAlign w:val="subscript"/>
        </w:rPr>
        <w:t>N</w:t>
      </w:r>
    </w:p>
    <w:tbl>
      <w:tblPr>
        <w:tblW w:w="609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34"/>
        <w:gridCol w:w="1418"/>
        <w:gridCol w:w="1134"/>
        <w:gridCol w:w="1134"/>
        <w:gridCol w:w="1276"/>
      </w:tblGrid>
      <w:tr w:rsidR="00842F86" w:rsidRPr="00E5066D" w:rsidTr="00BE427C">
        <w:trPr>
          <w:trHeight w:val="413"/>
          <w:jc w:val="center"/>
        </w:trPr>
        <w:tc>
          <w:tcPr>
            <w:tcW w:w="1134" w:type="dxa"/>
            <w:vMerge w:val="restart"/>
            <w:shd w:val="clear" w:color="auto" w:fill="auto"/>
            <w:noWrap/>
            <w:vAlign w:val="center"/>
            <w:hideMark/>
          </w:tcPr>
          <w:p w:rsidR="00842F86"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Przedział</w:t>
            </w:r>
          </w:p>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w:t>
            </w:r>
            <w:proofErr w:type="spellStart"/>
            <w:r w:rsidRPr="00E5066D">
              <w:rPr>
                <w:rFonts w:eastAsia="Times New Roman" w:cs="Arial"/>
                <w:b/>
                <w:bCs/>
                <w:color w:val="000000"/>
                <w:sz w:val="18"/>
                <w:szCs w:val="18"/>
                <w:lang w:eastAsia="pl-PL"/>
              </w:rPr>
              <w:t>dB</w:t>
            </w:r>
            <w:proofErr w:type="spellEnd"/>
            <w:r w:rsidRPr="00E5066D">
              <w:rPr>
                <w:rFonts w:eastAsia="Times New Roman" w:cs="Arial"/>
                <w:b/>
                <w:bCs/>
                <w:color w:val="000000"/>
                <w:sz w:val="18"/>
                <w:szCs w:val="18"/>
                <w:lang w:eastAsia="pl-PL"/>
              </w:rPr>
              <w:t>]</w:t>
            </w:r>
          </w:p>
        </w:tc>
        <w:tc>
          <w:tcPr>
            <w:tcW w:w="1418" w:type="dxa"/>
            <w:vMerge w:val="restart"/>
            <w:shd w:val="clear" w:color="auto" w:fill="auto"/>
            <w:vAlign w:val="center"/>
            <w:hideMark/>
          </w:tcPr>
          <w:p w:rsidR="00842F86"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Powierzchnia</w:t>
            </w:r>
          </w:p>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[km</w:t>
            </w:r>
            <w:r w:rsidRPr="00E5066D">
              <w:rPr>
                <w:rFonts w:eastAsia="Times New Roman" w:cs="Arial"/>
                <w:b/>
                <w:bCs/>
                <w:color w:val="000000"/>
                <w:sz w:val="18"/>
                <w:szCs w:val="18"/>
                <w:vertAlign w:val="superscript"/>
                <w:lang w:eastAsia="pl-PL"/>
              </w:rPr>
              <w:t>2</w:t>
            </w:r>
            <w:r w:rsidRPr="00E5066D">
              <w:rPr>
                <w:rFonts w:eastAsia="Times New Roman" w:cs="Arial"/>
                <w:b/>
                <w:bCs/>
                <w:color w:val="000000"/>
                <w:sz w:val="18"/>
                <w:szCs w:val="18"/>
                <w:lang w:eastAsia="pl-PL"/>
              </w:rPr>
              <w:t>]</w:t>
            </w:r>
          </w:p>
        </w:tc>
        <w:tc>
          <w:tcPr>
            <w:tcW w:w="2268" w:type="dxa"/>
            <w:gridSpan w:val="2"/>
            <w:shd w:val="clear" w:color="auto" w:fill="auto"/>
            <w:vAlign w:val="center"/>
            <w:hideMark/>
          </w:tcPr>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Osoby narażone</w:t>
            </w:r>
          </w:p>
        </w:tc>
        <w:tc>
          <w:tcPr>
            <w:tcW w:w="1276" w:type="dxa"/>
            <w:vMerge w:val="restart"/>
            <w:shd w:val="clear" w:color="auto" w:fill="auto"/>
            <w:vAlign w:val="center"/>
            <w:hideMark/>
          </w:tcPr>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Liczba lokali mieszkalnych</w:t>
            </w:r>
          </w:p>
        </w:tc>
      </w:tr>
      <w:tr w:rsidR="00842F86" w:rsidRPr="00E5066D" w:rsidTr="00BE427C">
        <w:trPr>
          <w:trHeight w:val="300"/>
          <w:jc w:val="center"/>
        </w:trPr>
        <w:tc>
          <w:tcPr>
            <w:tcW w:w="1134" w:type="dxa"/>
            <w:vMerge/>
            <w:shd w:val="clear" w:color="auto" w:fill="auto"/>
            <w:noWrap/>
            <w:vAlign w:val="center"/>
            <w:hideMark/>
          </w:tcPr>
          <w:p w:rsidR="00842F86" w:rsidRPr="00E5066D" w:rsidRDefault="00842F86" w:rsidP="00026E65">
            <w:pPr>
              <w:spacing w:after="0" w:line="240" w:lineRule="auto"/>
              <w:jc w:val="center"/>
              <w:rPr>
                <w:rFonts w:eastAsia="Times New Roman" w:cs="Arial"/>
                <w:b/>
                <w:bCs/>
                <w:color w:val="000000"/>
                <w:sz w:val="18"/>
                <w:szCs w:val="18"/>
                <w:lang w:eastAsia="pl-PL"/>
              </w:rPr>
            </w:pPr>
          </w:p>
        </w:tc>
        <w:tc>
          <w:tcPr>
            <w:tcW w:w="1418" w:type="dxa"/>
            <w:vMerge/>
            <w:shd w:val="clear" w:color="auto" w:fill="auto"/>
            <w:vAlign w:val="center"/>
            <w:hideMark/>
          </w:tcPr>
          <w:p w:rsidR="00842F86" w:rsidRPr="00E5066D" w:rsidRDefault="00842F86" w:rsidP="00026E65">
            <w:pPr>
              <w:spacing w:after="0" w:line="240" w:lineRule="auto"/>
              <w:jc w:val="center"/>
              <w:rPr>
                <w:rFonts w:eastAsia="Times New Roman" w:cs="Arial"/>
                <w:b/>
                <w:bCs/>
                <w:color w:val="000000"/>
                <w:sz w:val="18"/>
                <w:szCs w:val="18"/>
                <w:lang w:eastAsia="pl-PL"/>
              </w:rPr>
            </w:pPr>
          </w:p>
        </w:tc>
        <w:tc>
          <w:tcPr>
            <w:tcW w:w="1134" w:type="dxa"/>
            <w:shd w:val="clear" w:color="auto" w:fill="auto"/>
            <w:vAlign w:val="center"/>
            <w:hideMark/>
          </w:tcPr>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Liczba</w:t>
            </w:r>
          </w:p>
        </w:tc>
        <w:tc>
          <w:tcPr>
            <w:tcW w:w="1134" w:type="dxa"/>
            <w:shd w:val="clear" w:color="auto" w:fill="auto"/>
            <w:vAlign w:val="center"/>
            <w:hideMark/>
          </w:tcPr>
          <w:p w:rsidR="00842F86"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Odsetek</w:t>
            </w:r>
          </w:p>
          <w:p w:rsidR="00842F86" w:rsidRPr="00E5066D" w:rsidRDefault="00842F86" w:rsidP="00026E65">
            <w:pPr>
              <w:spacing w:after="0" w:line="240" w:lineRule="auto"/>
              <w:jc w:val="center"/>
              <w:rPr>
                <w:rFonts w:eastAsia="Times New Roman" w:cs="Arial"/>
                <w:b/>
                <w:bCs/>
                <w:color w:val="000000"/>
                <w:sz w:val="18"/>
                <w:szCs w:val="18"/>
                <w:lang w:eastAsia="pl-PL"/>
              </w:rPr>
            </w:pPr>
            <w:r w:rsidRPr="00E5066D">
              <w:rPr>
                <w:rFonts w:eastAsia="Times New Roman" w:cs="Arial"/>
                <w:b/>
                <w:bCs/>
                <w:color w:val="000000"/>
                <w:sz w:val="18"/>
                <w:szCs w:val="18"/>
                <w:lang w:eastAsia="pl-PL"/>
              </w:rPr>
              <w:t>[%]</w:t>
            </w:r>
          </w:p>
        </w:tc>
        <w:tc>
          <w:tcPr>
            <w:tcW w:w="1276" w:type="dxa"/>
            <w:vMerge/>
            <w:shd w:val="clear" w:color="auto" w:fill="auto"/>
            <w:vAlign w:val="center"/>
            <w:hideMark/>
          </w:tcPr>
          <w:p w:rsidR="00842F86" w:rsidRPr="00E5066D" w:rsidRDefault="00842F86" w:rsidP="00026E65">
            <w:pPr>
              <w:spacing w:after="0" w:line="240" w:lineRule="auto"/>
              <w:jc w:val="center"/>
              <w:rPr>
                <w:rFonts w:eastAsia="Times New Roman" w:cs="Arial"/>
                <w:b/>
                <w:bCs/>
                <w:color w:val="000000"/>
                <w:sz w:val="18"/>
                <w:szCs w:val="18"/>
                <w:lang w:eastAsia="pl-PL"/>
              </w:rPr>
            </w:pPr>
          </w:p>
        </w:tc>
      </w:tr>
      <w:tr w:rsidR="00BE427C" w:rsidRPr="00E5066D" w:rsidTr="00BE427C">
        <w:trPr>
          <w:trHeight w:val="300"/>
          <w:jc w:val="center"/>
        </w:trPr>
        <w:tc>
          <w:tcPr>
            <w:tcW w:w="1134" w:type="dxa"/>
            <w:shd w:val="clear" w:color="auto" w:fill="auto"/>
            <w:noWrap/>
            <w:vAlign w:val="center"/>
            <w:hideMark/>
          </w:tcPr>
          <w:p w:rsidR="00BE427C" w:rsidRPr="006B698E" w:rsidRDefault="00BE427C" w:rsidP="00026E65">
            <w:pPr>
              <w:spacing w:after="0"/>
              <w:jc w:val="center"/>
              <w:rPr>
                <w:rFonts w:cs="Arial"/>
                <w:color w:val="000000"/>
                <w:sz w:val="18"/>
                <w:szCs w:val="18"/>
              </w:rPr>
            </w:pPr>
            <w:r w:rsidRPr="006B698E">
              <w:rPr>
                <w:rFonts w:cs="Arial"/>
                <w:color w:val="000000"/>
                <w:sz w:val="18"/>
                <w:szCs w:val="18"/>
              </w:rPr>
              <w:t>50-55</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0,83</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1 204</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75,2</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574</w:t>
            </w:r>
          </w:p>
        </w:tc>
      </w:tr>
      <w:tr w:rsidR="00BE427C" w:rsidRPr="00E5066D" w:rsidTr="00BE427C">
        <w:trPr>
          <w:trHeight w:val="300"/>
          <w:jc w:val="center"/>
        </w:trPr>
        <w:tc>
          <w:tcPr>
            <w:tcW w:w="1134" w:type="dxa"/>
            <w:shd w:val="clear" w:color="auto" w:fill="auto"/>
            <w:noWrap/>
            <w:vAlign w:val="center"/>
            <w:hideMark/>
          </w:tcPr>
          <w:p w:rsidR="00BE427C" w:rsidRPr="006B698E" w:rsidRDefault="00BE427C" w:rsidP="00026E65">
            <w:pPr>
              <w:spacing w:after="0"/>
              <w:jc w:val="center"/>
              <w:rPr>
                <w:rFonts w:cs="Arial"/>
                <w:color w:val="000000"/>
                <w:sz w:val="18"/>
                <w:szCs w:val="18"/>
              </w:rPr>
            </w:pPr>
            <w:r w:rsidRPr="006B698E">
              <w:rPr>
                <w:rFonts w:cs="Arial"/>
                <w:color w:val="000000"/>
                <w:sz w:val="18"/>
                <w:szCs w:val="18"/>
              </w:rPr>
              <w:t>55-60</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0,64</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394</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24,6</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189</w:t>
            </w:r>
          </w:p>
        </w:tc>
      </w:tr>
      <w:tr w:rsidR="00BE427C" w:rsidRPr="00E5066D" w:rsidTr="00BE427C">
        <w:trPr>
          <w:trHeight w:val="300"/>
          <w:jc w:val="center"/>
        </w:trPr>
        <w:tc>
          <w:tcPr>
            <w:tcW w:w="1134" w:type="dxa"/>
            <w:shd w:val="clear" w:color="auto" w:fill="auto"/>
            <w:noWrap/>
            <w:vAlign w:val="center"/>
            <w:hideMark/>
          </w:tcPr>
          <w:p w:rsidR="00BE427C" w:rsidRPr="006B698E" w:rsidRDefault="00BE427C" w:rsidP="00026E65">
            <w:pPr>
              <w:spacing w:after="0"/>
              <w:jc w:val="center"/>
              <w:rPr>
                <w:rFonts w:cs="Arial"/>
                <w:color w:val="000000"/>
                <w:sz w:val="18"/>
                <w:szCs w:val="18"/>
              </w:rPr>
            </w:pPr>
            <w:r w:rsidRPr="006B698E">
              <w:rPr>
                <w:rFonts w:cs="Arial"/>
                <w:color w:val="000000"/>
                <w:sz w:val="18"/>
                <w:szCs w:val="18"/>
              </w:rPr>
              <w:t>60-65</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0,14</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3</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0,2</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w:t>
            </w:r>
          </w:p>
        </w:tc>
      </w:tr>
      <w:tr w:rsidR="00BE427C" w:rsidRPr="00E5066D" w:rsidTr="00BE427C">
        <w:trPr>
          <w:trHeight w:val="300"/>
          <w:jc w:val="center"/>
        </w:trPr>
        <w:tc>
          <w:tcPr>
            <w:tcW w:w="1134" w:type="dxa"/>
            <w:shd w:val="clear" w:color="auto" w:fill="auto"/>
            <w:noWrap/>
            <w:vAlign w:val="center"/>
            <w:hideMark/>
          </w:tcPr>
          <w:p w:rsidR="00BE427C" w:rsidRPr="006B698E" w:rsidRDefault="00BE427C" w:rsidP="00026E65">
            <w:pPr>
              <w:spacing w:after="0"/>
              <w:jc w:val="center"/>
              <w:rPr>
                <w:rFonts w:cs="Arial"/>
                <w:color w:val="000000"/>
                <w:sz w:val="18"/>
                <w:szCs w:val="18"/>
              </w:rPr>
            </w:pPr>
            <w:r w:rsidRPr="006B698E">
              <w:rPr>
                <w:rFonts w:cs="Arial"/>
                <w:color w:val="000000"/>
                <w:sz w:val="18"/>
                <w:szCs w:val="18"/>
              </w:rPr>
              <w:t>65-70</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0,00</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0,0</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w:t>
            </w:r>
          </w:p>
        </w:tc>
      </w:tr>
      <w:tr w:rsidR="00BE427C" w:rsidRPr="00E5066D" w:rsidTr="00BE427C">
        <w:trPr>
          <w:trHeight w:val="315"/>
          <w:jc w:val="center"/>
        </w:trPr>
        <w:tc>
          <w:tcPr>
            <w:tcW w:w="1134" w:type="dxa"/>
            <w:shd w:val="clear" w:color="auto" w:fill="auto"/>
            <w:noWrap/>
            <w:vAlign w:val="center"/>
            <w:hideMark/>
          </w:tcPr>
          <w:p w:rsidR="00BE427C" w:rsidRPr="006B698E" w:rsidRDefault="00BE427C" w:rsidP="00026E65">
            <w:pPr>
              <w:spacing w:after="0"/>
              <w:jc w:val="center"/>
              <w:rPr>
                <w:rFonts w:cs="Arial"/>
                <w:color w:val="000000"/>
                <w:sz w:val="18"/>
                <w:szCs w:val="18"/>
              </w:rPr>
            </w:pPr>
            <w:r w:rsidRPr="006B698E">
              <w:rPr>
                <w:rFonts w:cs="Arial"/>
                <w:color w:val="000000"/>
                <w:sz w:val="18"/>
                <w:szCs w:val="18"/>
              </w:rPr>
              <w:t>&gt; 70</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0,00</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0,0</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0</w:t>
            </w:r>
          </w:p>
        </w:tc>
      </w:tr>
      <w:tr w:rsidR="00BE427C" w:rsidRPr="00E5066D" w:rsidTr="00BE427C">
        <w:trPr>
          <w:trHeight w:val="315"/>
          <w:jc w:val="center"/>
        </w:trPr>
        <w:tc>
          <w:tcPr>
            <w:tcW w:w="1134" w:type="dxa"/>
            <w:shd w:val="clear" w:color="auto" w:fill="auto"/>
            <w:noWrap/>
            <w:vAlign w:val="center"/>
            <w:hideMark/>
          </w:tcPr>
          <w:p w:rsidR="00BE427C" w:rsidRPr="006B698E" w:rsidRDefault="00BE427C" w:rsidP="00026E65">
            <w:pPr>
              <w:spacing w:after="0"/>
              <w:jc w:val="center"/>
              <w:rPr>
                <w:rFonts w:cs="Arial"/>
                <w:b/>
                <w:bCs/>
                <w:color w:val="000000"/>
                <w:sz w:val="18"/>
                <w:szCs w:val="18"/>
              </w:rPr>
            </w:pPr>
            <w:r w:rsidRPr="006B698E">
              <w:rPr>
                <w:rFonts w:cs="Arial"/>
                <w:b/>
                <w:bCs/>
                <w:color w:val="000000"/>
                <w:sz w:val="18"/>
                <w:szCs w:val="18"/>
              </w:rPr>
              <w:t>Suma</w:t>
            </w:r>
          </w:p>
        </w:tc>
        <w:tc>
          <w:tcPr>
            <w:tcW w:w="1418"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1,613</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1601</w:t>
            </w:r>
          </w:p>
        </w:tc>
        <w:tc>
          <w:tcPr>
            <w:tcW w:w="1134"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100,0</w:t>
            </w:r>
          </w:p>
        </w:tc>
        <w:tc>
          <w:tcPr>
            <w:tcW w:w="1276" w:type="dxa"/>
            <w:shd w:val="clear" w:color="auto" w:fill="auto"/>
            <w:noWrap/>
            <w:vAlign w:val="center"/>
            <w:hideMark/>
          </w:tcPr>
          <w:p w:rsidR="00BE427C" w:rsidRPr="00BE427C" w:rsidRDefault="00BE427C" w:rsidP="00BE427C">
            <w:pPr>
              <w:pStyle w:val="Bezodstpw"/>
              <w:jc w:val="center"/>
              <w:rPr>
                <w:sz w:val="18"/>
                <w:szCs w:val="18"/>
              </w:rPr>
            </w:pPr>
            <w:r w:rsidRPr="00BE427C">
              <w:rPr>
                <w:sz w:val="18"/>
                <w:szCs w:val="18"/>
              </w:rPr>
              <w:t>764</w:t>
            </w:r>
          </w:p>
        </w:tc>
      </w:tr>
    </w:tbl>
    <w:p w:rsidR="00842F86" w:rsidRDefault="00842F86" w:rsidP="00842F86">
      <w:pPr>
        <w:spacing w:after="0"/>
        <w:jc w:val="center"/>
      </w:pPr>
    </w:p>
    <w:p w:rsidR="00842F86" w:rsidRDefault="00BE427C" w:rsidP="00842F86">
      <w:pPr>
        <w:spacing w:after="0"/>
        <w:jc w:val="center"/>
      </w:pPr>
      <w:r w:rsidRPr="00BE427C">
        <w:rPr>
          <w:noProof/>
          <w:lang w:eastAsia="pl-PL"/>
        </w:rPr>
        <w:drawing>
          <wp:inline distT="0" distB="0" distL="0" distR="0">
            <wp:extent cx="4449583" cy="2639833"/>
            <wp:effectExtent l="19050" t="0" r="27167" b="8117"/>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2F86" w:rsidRDefault="00842F86" w:rsidP="00842F86">
      <w:pPr>
        <w:jc w:val="center"/>
        <w:rPr>
          <w:b/>
          <w:sz w:val="20"/>
          <w:szCs w:val="20"/>
          <w:vertAlign w:val="subscript"/>
        </w:rPr>
      </w:pPr>
      <w:r w:rsidRPr="0068502C">
        <w:rPr>
          <w:b/>
          <w:sz w:val="20"/>
          <w:szCs w:val="20"/>
        </w:rPr>
        <w:t xml:space="preserve">Rys. </w:t>
      </w:r>
      <w:r w:rsidR="00BD055D">
        <w:rPr>
          <w:b/>
          <w:sz w:val="20"/>
          <w:szCs w:val="20"/>
        </w:rPr>
        <w:t>4</w:t>
      </w:r>
      <w:r w:rsidRPr="0068502C">
        <w:rPr>
          <w:b/>
          <w:sz w:val="20"/>
          <w:szCs w:val="20"/>
        </w:rPr>
        <w:t>.4 Powierzchnia</w:t>
      </w:r>
      <w:r>
        <w:rPr>
          <w:b/>
          <w:sz w:val="20"/>
          <w:szCs w:val="20"/>
        </w:rPr>
        <w:t xml:space="preserve"> terenów narażonych na hałas wyrażony wskaźnikiem L</w:t>
      </w:r>
      <w:r w:rsidRPr="006B698E">
        <w:rPr>
          <w:b/>
          <w:sz w:val="20"/>
          <w:szCs w:val="20"/>
          <w:vertAlign w:val="subscript"/>
        </w:rPr>
        <w:t>N</w:t>
      </w:r>
    </w:p>
    <w:p w:rsidR="00842F86" w:rsidRDefault="00842F86" w:rsidP="00842F86">
      <w:pPr>
        <w:spacing w:after="0"/>
        <w:jc w:val="center"/>
      </w:pPr>
    </w:p>
    <w:p w:rsidR="00842F86" w:rsidRDefault="00BE427C" w:rsidP="00842F86">
      <w:pPr>
        <w:spacing w:after="0"/>
        <w:jc w:val="center"/>
      </w:pPr>
      <w:r w:rsidRPr="00BE427C">
        <w:rPr>
          <w:noProof/>
          <w:lang w:eastAsia="pl-PL"/>
        </w:rPr>
        <w:drawing>
          <wp:inline distT="0" distB="0" distL="0" distR="0">
            <wp:extent cx="4572000" cy="2743200"/>
            <wp:effectExtent l="19050" t="0" r="1905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2F86" w:rsidRDefault="00842F86" w:rsidP="00842F86">
      <w:pPr>
        <w:jc w:val="center"/>
        <w:rPr>
          <w:b/>
          <w:sz w:val="20"/>
          <w:szCs w:val="20"/>
          <w:vertAlign w:val="subscript"/>
        </w:rPr>
      </w:pPr>
      <w:r w:rsidRPr="0068502C">
        <w:rPr>
          <w:b/>
          <w:sz w:val="20"/>
          <w:szCs w:val="20"/>
        </w:rPr>
        <w:t xml:space="preserve">Rys. </w:t>
      </w:r>
      <w:r w:rsidR="00BD055D">
        <w:rPr>
          <w:b/>
          <w:sz w:val="20"/>
          <w:szCs w:val="20"/>
        </w:rPr>
        <w:t>4</w:t>
      </w:r>
      <w:r w:rsidRPr="0068502C">
        <w:rPr>
          <w:b/>
          <w:sz w:val="20"/>
          <w:szCs w:val="20"/>
        </w:rPr>
        <w:t>.5 Liczba osób</w:t>
      </w:r>
      <w:r>
        <w:rPr>
          <w:b/>
          <w:sz w:val="20"/>
          <w:szCs w:val="20"/>
        </w:rPr>
        <w:t xml:space="preserve"> narażonych na hałas wyrażony wskaźnikiem L</w:t>
      </w:r>
      <w:r w:rsidRPr="006B698E">
        <w:rPr>
          <w:b/>
          <w:sz w:val="20"/>
          <w:szCs w:val="20"/>
          <w:vertAlign w:val="subscript"/>
        </w:rPr>
        <w:t>N</w:t>
      </w:r>
    </w:p>
    <w:p w:rsidR="00842F86" w:rsidRDefault="00842F86" w:rsidP="00842F86">
      <w:pPr>
        <w:spacing w:after="0"/>
        <w:jc w:val="center"/>
      </w:pPr>
    </w:p>
    <w:p w:rsidR="00842F86" w:rsidRDefault="00BE427C" w:rsidP="00842F86">
      <w:pPr>
        <w:spacing w:after="0"/>
        <w:jc w:val="center"/>
      </w:pPr>
      <w:r w:rsidRPr="00BE427C">
        <w:rPr>
          <w:noProof/>
          <w:lang w:eastAsia="pl-PL"/>
        </w:rPr>
        <w:drawing>
          <wp:inline distT="0" distB="0" distL="0" distR="0">
            <wp:extent cx="4572000" cy="2743200"/>
            <wp:effectExtent l="19050" t="0" r="1905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2F86" w:rsidRDefault="00842F86" w:rsidP="00842F86">
      <w:pPr>
        <w:jc w:val="center"/>
        <w:rPr>
          <w:b/>
          <w:sz w:val="20"/>
          <w:szCs w:val="20"/>
          <w:vertAlign w:val="subscript"/>
        </w:rPr>
      </w:pPr>
      <w:r w:rsidRPr="0068502C">
        <w:rPr>
          <w:b/>
          <w:sz w:val="20"/>
          <w:szCs w:val="20"/>
        </w:rPr>
        <w:t xml:space="preserve">Rys. </w:t>
      </w:r>
      <w:r w:rsidR="00BD055D">
        <w:rPr>
          <w:b/>
          <w:sz w:val="20"/>
          <w:szCs w:val="20"/>
        </w:rPr>
        <w:t>4</w:t>
      </w:r>
      <w:r w:rsidRPr="0068502C">
        <w:rPr>
          <w:b/>
          <w:sz w:val="20"/>
          <w:szCs w:val="20"/>
        </w:rPr>
        <w:t>.6 Liczba</w:t>
      </w:r>
      <w:r>
        <w:rPr>
          <w:b/>
          <w:sz w:val="20"/>
          <w:szCs w:val="20"/>
        </w:rPr>
        <w:t xml:space="preserve"> lokali mieszkalnych narażonych na hałas wyrażony wskaźnikiem L</w:t>
      </w:r>
      <w:r w:rsidRPr="006B698E">
        <w:rPr>
          <w:b/>
          <w:sz w:val="20"/>
          <w:szCs w:val="20"/>
          <w:vertAlign w:val="subscript"/>
        </w:rPr>
        <w:t>N</w:t>
      </w:r>
    </w:p>
    <w:p w:rsidR="00BE427C" w:rsidRDefault="00BE427C" w:rsidP="00141A39">
      <w:pPr>
        <w:jc w:val="both"/>
      </w:pPr>
    </w:p>
    <w:p w:rsidR="000A29BC" w:rsidRDefault="00842F86" w:rsidP="00141A39">
      <w:pPr>
        <w:jc w:val="both"/>
      </w:pPr>
      <w:r>
        <w:t xml:space="preserve">W tabeli </w:t>
      </w:r>
      <w:r w:rsidR="00BD055D">
        <w:t>4</w:t>
      </w:r>
      <w:r>
        <w:t>.3 zestawiono i podsumowano zebrane dane i informacje uzyskane i opracowane w ramach mapy akustycznej. W podziale na poszczególne zakresy przekroczeń wskaźnika L</w:t>
      </w:r>
      <w:r w:rsidRPr="000424E3">
        <w:rPr>
          <w:vertAlign w:val="subscript"/>
        </w:rPr>
        <w:t>DWN</w:t>
      </w:r>
      <w:r>
        <w:t xml:space="preserve"> zestawiono dane nt: powierzchni terenów, liczby lokali mieszkalnych, liczby mieszkańców a także liczbę budynków oświaty, służby zdrowia i innych narażonych na ponadnormatywny hałas. </w:t>
      </w:r>
    </w:p>
    <w:p w:rsidR="00BE427C" w:rsidRDefault="00BE427C" w:rsidP="00141A39">
      <w:pPr>
        <w:jc w:val="both"/>
      </w:pPr>
    </w:p>
    <w:p w:rsidR="00BE427C" w:rsidRDefault="00BE427C" w:rsidP="00141A39">
      <w:pPr>
        <w:jc w:val="both"/>
      </w:pPr>
    </w:p>
    <w:p w:rsidR="00BE427C" w:rsidRDefault="00BE427C" w:rsidP="00141A39">
      <w:pPr>
        <w:jc w:val="both"/>
      </w:pPr>
    </w:p>
    <w:p w:rsidR="00BE427C" w:rsidRDefault="00BE427C" w:rsidP="00141A39">
      <w:pPr>
        <w:jc w:val="both"/>
      </w:pPr>
    </w:p>
    <w:p w:rsidR="00842F86" w:rsidRPr="00070C02" w:rsidRDefault="00842F86" w:rsidP="00842F86">
      <w:pPr>
        <w:spacing w:after="0"/>
        <w:jc w:val="center"/>
        <w:rPr>
          <w:b/>
          <w:sz w:val="20"/>
          <w:szCs w:val="20"/>
        </w:rPr>
      </w:pPr>
      <w:r w:rsidRPr="0068502C">
        <w:rPr>
          <w:b/>
          <w:sz w:val="20"/>
          <w:szCs w:val="20"/>
        </w:rPr>
        <w:lastRenderedPageBreak/>
        <w:t xml:space="preserve">Tab. </w:t>
      </w:r>
      <w:r w:rsidR="00BD055D">
        <w:rPr>
          <w:b/>
          <w:sz w:val="20"/>
          <w:szCs w:val="20"/>
        </w:rPr>
        <w:t>4</w:t>
      </w:r>
      <w:r w:rsidRPr="0068502C">
        <w:rPr>
          <w:b/>
          <w:sz w:val="20"/>
          <w:szCs w:val="20"/>
        </w:rPr>
        <w:t>.3</w:t>
      </w:r>
      <w:r>
        <w:rPr>
          <w:b/>
          <w:sz w:val="20"/>
          <w:szCs w:val="20"/>
        </w:rPr>
        <w:t xml:space="preserve"> Zestawienie przekroczeń dopuszczalnego poziomu dźwięku dla wskaźnika L</w:t>
      </w:r>
      <w:r w:rsidRPr="00070C02">
        <w:rPr>
          <w:b/>
          <w:sz w:val="20"/>
          <w:szCs w:val="20"/>
          <w:vertAlign w:val="subscript"/>
        </w:rPr>
        <w:t>DWN</w:t>
      </w:r>
    </w:p>
    <w:tbl>
      <w:tblPr>
        <w:tblW w:w="86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660"/>
        <w:gridCol w:w="887"/>
        <w:gridCol w:w="1214"/>
        <w:gridCol w:w="1316"/>
        <w:gridCol w:w="1316"/>
        <w:gridCol w:w="1227"/>
      </w:tblGrid>
      <w:tr w:rsidR="00842F86" w:rsidRPr="00955EE9" w:rsidTr="00026E65">
        <w:trPr>
          <w:trHeight w:val="539"/>
          <w:jc w:val="center"/>
        </w:trPr>
        <w:tc>
          <w:tcPr>
            <w:tcW w:w="6077" w:type="dxa"/>
            <w:gridSpan w:val="4"/>
            <w:vAlign w:val="center"/>
          </w:tcPr>
          <w:p w:rsidR="00842F86" w:rsidRPr="00955EE9" w:rsidRDefault="00BD055D" w:rsidP="00141A39">
            <w:pPr>
              <w:jc w:val="center"/>
              <w:rPr>
                <w:b/>
                <w:sz w:val="18"/>
                <w:szCs w:val="18"/>
              </w:rPr>
            </w:pPr>
            <w:r w:rsidRPr="00955EE9">
              <w:rPr>
                <w:rFonts w:cs="Arial"/>
                <w:b/>
                <w:bCs/>
                <w:sz w:val="18"/>
                <w:szCs w:val="18"/>
              </w:rPr>
              <w:t xml:space="preserve">DW </w:t>
            </w:r>
            <w:r w:rsidR="00D46E39">
              <w:rPr>
                <w:rFonts w:cs="Arial"/>
                <w:b/>
                <w:bCs/>
                <w:sz w:val="18"/>
                <w:szCs w:val="18"/>
              </w:rPr>
              <w:t>87</w:t>
            </w:r>
            <w:r w:rsidR="00141A39">
              <w:rPr>
                <w:rFonts w:cs="Arial"/>
                <w:b/>
                <w:bCs/>
                <w:sz w:val="18"/>
                <w:szCs w:val="18"/>
              </w:rPr>
              <w:t>8 Rzeszów – Tyczyn - Dylągówka</w:t>
            </w:r>
          </w:p>
        </w:tc>
        <w:tc>
          <w:tcPr>
            <w:tcW w:w="2543" w:type="dxa"/>
            <w:gridSpan w:val="2"/>
            <w:vAlign w:val="center"/>
          </w:tcPr>
          <w:p w:rsidR="00842F86" w:rsidRPr="00955EE9" w:rsidRDefault="00842F86" w:rsidP="00026E65">
            <w:pPr>
              <w:jc w:val="center"/>
              <w:rPr>
                <w:sz w:val="18"/>
                <w:szCs w:val="18"/>
              </w:rPr>
            </w:pPr>
            <w:r w:rsidRPr="00955EE9">
              <w:rPr>
                <w:b/>
                <w:sz w:val="18"/>
                <w:szCs w:val="18"/>
              </w:rPr>
              <w:t>L</w:t>
            </w:r>
            <w:r w:rsidRPr="00955EE9">
              <w:rPr>
                <w:b/>
                <w:sz w:val="18"/>
                <w:szCs w:val="18"/>
                <w:vertAlign w:val="subscript"/>
              </w:rPr>
              <w:t>DWN</w:t>
            </w:r>
            <w:r w:rsidRPr="00955EE9">
              <w:rPr>
                <w:b/>
                <w:sz w:val="18"/>
                <w:szCs w:val="18"/>
              </w:rPr>
              <w:t xml:space="preserve"> [</w:t>
            </w:r>
            <w:proofErr w:type="spellStart"/>
            <w:r w:rsidRPr="00955EE9">
              <w:rPr>
                <w:b/>
                <w:sz w:val="18"/>
                <w:szCs w:val="18"/>
              </w:rPr>
              <w:t>dB</w:t>
            </w:r>
            <w:proofErr w:type="spellEnd"/>
            <w:r w:rsidRPr="00955EE9">
              <w:rPr>
                <w:b/>
                <w:sz w:val="18"/>
                <w:szCs w:val="18"/>
              </w:rPr>
              <w:t>]</w:t>
            </w:r>
          </w:p>
        </w:tc>
      </w:tr>
      <w:tr w:rsidR="00842F86" w:rsidRPr="00955EE9" w:rsidTr="00026E65">
        <w:trPr>
          <w:jc w:val="center"/>
        </w:trPr>
        <w:tc>
          <w:tcPr>
            <w:tcW w:w="2660" w:type="dxa"/>
            <w:vMerge w:val="restart"/>
            <w:vAlign w:val="center"/>
          </w:tcPr>
          <w:p w:rsidR="00842F86" w:rsidRPr="00955EE9" w:rsidRDefault="00842F86" w:rsidP="00026E65">
            <w:pPr>
              <w:rPr>
                <w:sz w:val="18"/>
                <w:szCs w:val="18"/>
              </w:rPr>
            </w:pPr>
          </w:p>
        </w:tc>
        <w:tc>
          <w:tcPr>
            <w:tcW w:w="887" w:type="dxa"/>
            <w:vAlign w:val="center"/>
          </w:tcPr>
          <w:p w:rsidR="00842F86" w:rsidRPr="00955EE9" w:rsidRDefault="00842F86" w:rsidP="00026E65">
            <w:pPr>
              <w:jc w:val="center"/>
              <w:rPr>
                <w:sz w:val="18"/>
                <w:szCs w:val="18"/>
              </w:rPr>
            </w:pPr>
            <w:r w:rsidRPr="00955EE9">
              <w:rPr>
                <w:sz w:val="18"/>
                <w:szCs w:val="18"/>
              </w:rPr>
              <w:t>do 5dB</w:t>
            </w:r>
          </w:p>
        </w:tc>
        <w:tc>
          <w:tcPr>
            <w:tcW w:w="1214" w:type="dxa"/>
            <w:vAlign w:val="center"/>
          </w:tcPr>
          <w:p w:rsidR="00842F86" w:rsidRPr="00955EE9" w:rsidRDefault="00842F86" w:rsidP="00026E65">
            <w:pPr>
              <w:jc w:val="center"/>
              <w:rPr>
                <w:sz w:val="18"/>
                <w:szCs w:val="18"/>
              </w:rPr>
            </w:pPr>
            <w:r w:rsidRPr="00955EE9">
              <w:rPr>
                <w:sz w:val="18"/>
                <w:szCs w:val="18"/>
              </w:rPr>
              <w:t xml:space="preserve">&gt; 5 – 10 </w:t>
            </w:r>
            <w:proofErr w:type="spellStart"/>
            <w:r w:rsidRPr="00955EE9">
              <w:rPr>
                <w:sz w:val="18"/>
                <w:szCs w:val="18"/>
              </w:rPr>
              <w:t>dB</w:t>
            </w:r>
            <w:proofErr w:type="spellEnd"/>
          </w:p>
        </w:tc>
        <w:tc>
          <w:tcPr>
            <w:tcW w:w="1316" w:type="dxa"/>
            <w:vAlign w:val="center"/>
          </w:tcPr>
          <w:p w:rsidR="00842F86" w:rsidRPr="00955EE9" w:rsidRDefault="00842F86" w:rsidP="00026E65">
            <w:pPr>
              <w:jc w:val="center"/>
              <w:rPr>
                <w:sz w:val="18"/>
                <w:szCs w:val="18"/>
              </w:rPr>
            </w:pPr>
            <w:r w:rsidRPr="00955EE9">
              <w:rPr>
                <w:sz w:val="18"/>
                <w:szCs w:val="18"/>
              </w:rPr>
              <w:t xml:space="preserve">&gt; 10 – 15 </w:t>
            </w:r>
            <w:proofErr w:type="spellStart"/>
            <w:r w:rsidRPr="00955EE9">
              <w:rPr>
                <w:sz w:val="18"/>
                <w:szCs w:val="18"/>
              </w:rPr>
              <w:t>dB</w:t>
            </w:r>
            <w:proofErr w:type="spellEnd"/>
          </w:p>
        </w:tc>
        <w:tc>
          <w:tcPr>
            <w:tcW w:w="1316" w:type="dxa"/>
            <w:vAlign w:val="center"/>
          </w:tcPr>
          <w:p w:rsidR="00842F86" w:rsidRPr="00955EE9" w:rsidRDefault="00842F86" w:rsidP="00026E65">
            <w:pPr>
              <w:jc w:val="center"/>
              <w:rPr>
                <w:sz w:val="18"/>
                <w:szCs w:val="18"/>
              </w:rPr>
            </w:pPr>
            <w:r w:rsidRPr="00955EE9">
              <w:rPr>
                <w:sz w:val="18"/>
                <w:szCs w:val="18"/>
              </w:rPr>
              <w:t xml:space="preserve">&gt; 15 – 20 </w:t>
            </w:r>
            <w:proofErr w:type="spellStart"/>
            <w:r w:rsidRPr="00955EE9">
              <w:rPr>
                <w:sz w:val="18"/>
                <w:szCs w:val="18"/>
              </w:rPr>
              <w:t>dB</w:t>
            </w:r>
            <w:proofErr w:type="spellEnd"/>
          </w:p>
        </w:tc>
        <w:tc>
          <w:tcPr>
            <w:tcW w:w="1227" w:type="dxa"/>
            <w:vAlign w:val="center"/>
          </w:tcPr>
          <w:p w:rsidR="00842F86" w:rsidRPr="00955EE9" w:rsidRDefault="00842F86" w:rsidP="00026E65">
            <w:pPr>
              <w:jc w:val="center"/>
              <w:rPr>
                <w:sz w:val="18"/>
                <w:szCs w:val="18"/>
              </w:rPr>
            </w:pPr>
            <w:r w:rsidRPr="00955EE9">
              <w:rPr>
                <w:sz w:val="18"/>
                <w:szCs w:val="18"/>
              </w:rPr>
              <w:t xml:space="preserve">pow. 20 </w:t>
            </w:r>
            <w:proofErr w:type="spellStart"/>
            <w:r w:rsidRPr="00955EE9">
              <w:rPr>
                <w:sz w:val="18"/>
                <w:szCs w:val="18"/>
              </w:rPr>
              <w:t>dB</w:t>
            </w:r>
            <w:proofErr w:type="spellEnd"/>
          </w:p>
        </w:tc>
      </w:tr>
      <w:tr w:rsidR="00842F86" w:rsidRPr="00955EE9" w:rsidTr="00026E65">
        <w:trPr>
          <w:jc w:val="center"/>
        </w:trPr>
        <w:tc>
          <w:tcPr>
            <w:tcW w:w="2660" w:type="dxa"/>
            <w:vMerge/>
            <w:vAlign w:val="center"/>
          </w:tcPr>
          <w:p w:rsidR="00842F86" w:rsidRPr="00955EE9" w:rsidRDefault="00842F86" w:rsidP="00026E65">
            <w:pPr>
              <w:rPr>
                <w:sz w:val="18"/>
                <w:szCs w:val="18"/>
              </w:rPr>
            </w:pPr>
          </w:p>
        </w:tc>
        <w:tc>
          <w:tcPr>
            <w:tcW w:w="5960" w:type="dxa"/>
            <w:gridSpan w:val="5"/>
            <w:vAlign w:val="center"/>
          </w:tcPr>
          <w:p w:rsidR="00842F86" w:rsidRPr="00955EE9" w:rsidRDefault="00842F86" w:rsidP="00026E65">
            <w:pPr>
              <w:jc w:val="center"/>
              <w:rPr>
                <w:sz w:val="18"/>
                <w:szCs w:val="18"/>
              </w:rPr>
            </w:pPr>
            <w:r w:rsidRPr="00955EE9">
              <w:rPr>
                <w:sz w:val="18"/>
                <w:szCs w:val="18"/>
              </w:rPr>
              <w:t>Stan warunków akustycznych środowiska</w:t>
            </w:r>
          </w:p>
        </w:tc>
      </w:tr>
      <w:tr w:rsidR="00842F86" w:rsidRPr="00955EE9" w:rsidTr="00026E65">
        <w:trPr>
          <w:jc w:val="center"/>
        </w:trPr>
        <w:tc>
          <w:tcPr>
            <w:tcW w:w="2660" w:type="dxa"/>
            <w:vMerge/>
            <w:vAlign w:val="center"/>
          </w:tcPr>
          <w:p w:rsidR="00842F86" w:rsidRPr="00955EE9" w:rsidRDefault="00842F86" w:rsidP="00026E65">
            <w:pPr>
              <w:rPr>
                <w:sz w:val="18"/>
                <w:szCs w:val="18"/>
              </w:rPr>
            </w:pPr>
          </w:p>
        </w:tc>
        <w:tc>
          <w:tcPr>
            <w:tcW w:w="2101" w:type="dxa"/>
            <w:gridSpan w:val="2"/>
            <w:vAlign w:val="center"/>
          </w:tcPr>
          <w:p w:rsidR="00842F86" w:rsidRPr="00955EE9" w:rsidRDefault="001269E5" w:rsidP="00026E65">
            <w:pPr>
              <w:jc w:val="center"/>
              <w:rPr>
                <w:sz w:val="18"/>
                <w:szCs w:val="18"/>
              </w:rPr>
            </w:pPr>
            <w:r w:rsidRPr="00955EE9">
              <w:rPr>
                <w:sz w:val="18"/>
                <w:szCs w:val="18"/>
              </w:rPr>
              <w:t>N</w:t>
            </w:r>
            <w:r w:rsidR="00842F86" w:rsidRPr="00955EE9">
              <w:rPr>
                <w:sz w:val="18"/>
                <w:szCs w:val="18"/>
              </w:rPr>
              <w:t>iedobry</w:t>
            </w:r>
          </w:p>
        </w:tc>
        <w:tc>
          <w:tcPr>
            <w:tcW w:w="2632" w:type="dxa"/>
            <w:gridSpan w:val="2"/>
            <w:vAlign w:val="center"/>
          </w:tcPr>
          <w:p w:rsidR="00842F86" w:rsidRPr="00955EE9" w:rsidRDefault="00842F86" w:rsidP="00026E65">
            <w:pPr>
              <w:jc w:val="center"/>
              <w:rPr>
                <w:sz w:val="18"/>
                <w:szCs w:val="18"/>
              </w:rPr>
            </w:pPr>
            <w:r w:rsidRPr="00955EE9">
              <w:rPr>
                <w:sz w:val="18"/>
                <w:szCs w:val="18"/>
              </w:rPr>
              <w:t>zły</w:t>
            </w:r>
          </w:p>
        </w:tc>
        <w:tc>
          <w:tcPr>
            <w:tcW w:w="1227" w:type="dxa"/>
            <w:vAlign w:val="center"/>
          </w:tcPr>
          <w:p w:rsidR="00842F86" w:rsidRPr="00955EE9" w:rsidRDefault="00842F86" w:rsidP="00026E65">
            <w:pPr>
              <w:jc w:val="center"/>
              <w:rPr>
                <w:sz w:val="18"/>
                <w:szCs w:val="18"/>
              </w:rPr>
            </w:pPr>
            <w:r w:rsidRPr="00955EE9">
              <w:rPr>
                <w:sz w:val="18"/>
                <w:szCs w:val="18"/>
              </w:rPr>
              <w:t>bardzo zły</w:t>
            </w:r>
          </w:p>
        </w:tc>
      </w:tr>
      <w:tr w:rsidR="00842F86" w:rsidRPr="00955EE9" w:rsidTr="00461894">
        <w:trPr>
          <w:trHeight w:val="510"/>
          <w:jc w:val="center"/>
        </w:trPr>
        <w:tc>
          <w:tcPr>
            <w:tcW w:w="2660" w:type="dxa"/>
            <w:vAlign w:val="center"/>
          </w:tcPr>
          <w:p w:rsidR="00842F86" w:rsidRPr="00461894" w:rsidRDefault="00842F86" w:rsidP="00461894">
            <w:pPr>
              <w:pStyle w:val="Bezodstpw"/>
              <w:jc w:val="center"/>
              <w:rPr>
                <w:sz w:val="18"/>
              </w:rPr>
            </w:pPr>
            <w:r w:rsidRPr="00461894">
              <w:rPr>
                <w:sz w:val="18"/>
              </w:rPr>
              <w:t>Powierzchnia obszarów zagrożonych w danym zakresie [km</w:t>
            </w:r>
            <w:r w:rsidRPr="00461894">
              <w:rPr>
                <w:sz w:val="18"/>
                <w:vertAlign w:val="superscript"/>
              </w:rPr>
              <w:t>2</w:t>
            </w:r>
            <w:r w:rsidRPr="00461894">
              <w:rPr>
                <w:sz w:val="18"/>
              </w:rPr>
              <w:t>]</w:t>
            </w:r>
          </w:p>
        </w:tc>
        <w:tc>
          <w:tcPr>
            <w:tcW w:w="887" w:type="dxa"/>
            <w:vAlign w:val="center"/>
          </w:tcPr>
          <w:p w:rsidR="00842F86" w:rsidRPr="00461894" w:rsidRDefault="001269E5" w:rsidP="00BE427C">
            <w:pPr>
              <w:pStyle w:val="Bezodstpw"/>
              <w:jc w:val="center"/>
              <w:rPr>
                <w:rFonts w:cs="Arial"/>
                <w:color w:val="000000"/>
                <w:sz w:val="18"/>
              </w:rPr>
            </w:pPr>
            <w:r w:rsidRPr="00461894">
              <w:rPr>
                <w:rFonts w:cs="Arial"/>
                <w:color w:val="000000"/>
                <w:sz w:val="18"/>
              </w:rPr>
              <w:t>0,0</w:t>
            </w:r>
            <w:r w:rsidR="00BE427C">
              <w:rPr>
                <w:rFonts w:cs="Arial"/>
                <w:color w:val="000000"/>
                <w:sz w:val="18"/>
              </w:rPr>
              <w:t>14</w:t>
            </w:r>
          </w:p>
        </w:tc>
        <w:tc>
          <w:tcPr>
            <w:tcW w:w="1214" w:type="dxa"/>
            <w:vAlign w:val="center"/>
          </w:tcPr>
          <w:p w:rsidR="00842F86" w:rsidRPr="00461894" w:rsidRDefault="00BE427C" w:rsidP="00461894">
            <w:pPr>
              <w:pStyle w:val="Bezodstpw"/>
              <w:jc w:val="center"/>
              <w:rPr>
                <w:rFonts w:cs="Arial"/>
                <w:color w:val="000000"/>
                <w:sz w:val="18"/>
              </w:rPr>
            </w:pPr>
            <w:r>
              <w:rPr>
                <w:rFonts w:cs="Arial"/>
                <w:color w:val="000000"/>
                <w:sz w:val="18"/>
              </w:rPr>
              <w:t>0</w:t>
            </w:r>
          </w:p>
        </w:tc>
        <w:tc>
          <w:tcPr>
            <w:tcW w:w="1316" w:type="dxa"/>
            <w:vAlign w:val="center"/>
          </w:tcPr>
          <w:p w:rsidR="00842F86" w:rsidRPr="00461894" w:rsidRDefault="001269E5" w:rsidP="00461894">
            <w:pPr>
              <w:pStyle w:val="Bezodstpw"/>
              <w:jc w:val="center"/>
              <w:rPr>
                <w:rFonts w:cs="Arial"/>
                <w:color w:val="000000"/>
                <w:sz w:val="18"/>
              </w:rPr>
            </w:pPr>
            <w:r w:rsidRPr="00461894">
              <w:rPr>
                <w:rFonts w:cs="Arial"/>
                <w:color w:val="000000"/>
                <w:sz w:val="18"/>
              </w:rPr>
              <w:t>0</w:t>
            </w:r>
          </w:p>
        </w:tc>
        <w:tc>
          <w:tcPr>
            <w:tcW w:w="1316" w:type="dxa"/>
            <w:vAlign w:val="center"/>
          </w:tcPr>
          <w:p w:rsidR="00842F86" w:rsidRPr="00461894" w:rsidRDefault="001269E5" w:rsidP="00461894">
            <w:pPr>
              <w:pStyle w:val="Bezodstpw"/>
              <w:jc w:val="center"/>
              <w:rPr>
                <w:rFonts w:cs="Arial"/>
                <w:color w:val="000000"/>
                <w:sz w:val="18"/>
              </w:rPr>
            </w:pPr>
            <w:r w:rsidRPr="00461894">
              <w:rPr>
                <w:rFonts w:cs="Arial"/>
                <w:color w:val="000000"/>
                <w:sz w:val="18"/>
              </w:rPr>
              <w:t>0</w:t>
            </w:r>
          </w:p>
        </w:tc>
        <w:tc>
          <w:tcPr>
            <w:tcW w:w="1227" w:type="dxa"/>
            <w:vAlign w:val="center"/>
          </w:tcPr>
          <w:p w:rsidR="00842F86" w:rsidRPr="00461894" w:rsidRDefault="001269E5" w:rsidP="00461894">
            <w:pPr>
              <w:pStyle w:val="Bezodstpw"/>
              <w:jc w:val="center"/>
              <w:rPr>
                <w:rFonts w:cs="Arial"/>
                <w:color w:val="000000"/>
                <w:sz w:val="18"/>
              </w:rPr>
            </w:pPr>
            <w:r w:rsidRPr="00461894">
              <w:rPr>
                <w:rFonts w:cs="Arial"/>
                <w:color w:val="000000"/>
                <w:sz w:val="18"/>
              </w:rPr>
              <w:t>0</w:t>
            </w:r>
          </w:p>
        </w:tc>
      </w:tr>
      <w:tr w:rsidR="00842F86" w:rsidRPr="00955EE9" w:rsidTr="00461894">
        <w:trPr>
          <w:trHeight w:val="510"/>
          <w:jc w:val="center"/>
        </w:trPr>
        <w:tc>
          <w:tcPr>
            <w:tcW w:w="2660" w:type="dxa"/>
            <w:vAlign w:val="center"/>
          </w:tcPr>
          <w:p w:rsidR="00842F86" w:rsidRPr="00461894" w:rsidRDefault="00842F86" w:rsidP="00461894">
            <w:pPr>
              <w:pStyle w:val="Bezodstpw"/>
              <w:jc w:val="center"/>
              <w:rPr>
                <w:sz w:val="18"/>
              </w:rPr>
            </w:pPr>
            <w:r w:rsidRPr="00461894">
              <w:rPr>
                <w:sz w:val="18"/>
              </w:rPr>
              <w:t>Liczba lokali mieszkalnych w danym zakresie</w:t>
            </w:r>
          </w:p>
        </w:tc>
        <w:tc>
          <w:tcPr>
            <w:tcW w:w="887" w:type="dxa"/>
            <w:vAlign w:val="center"/>
          </w:tcPr>
          <w:p w:rsidR="00842F86" w:rsidRPr="00461894" w:rsidRDefault="00BE427C" w:rsidP="00461894">
            <w:pPr>
              <w:pStyle w:val="Bezodstpw"/>
              <w:jc w:val="center"/>
              <w:rPr>
                <w:rFonts w:cs="Arial"/>
                <w:color w:val="000000"/>
                <w:sz w:val="18"/>
              </w:rPr>
            </w:pPr>
            <w:r>
              <w:rPr>
                <w:rFonts w:cs="Arial"/>
                <w:color w:val="000000"/>
                <w:sz w:val="18"/>
              </w:rPr>
              <w:t>7</w:t>
            </w:r>
          </w:p>
        </w:tc>
        <w:tc>
          <w:tcPr>
            <w:tcW w:w="1214" w:type="dxa"/>
            <w:vAlign w:val="center"/>
          </w:tcPr>
          <w:p w:rsidR="00842F86" w:rsidRPr="00461894" w:rsidRDefault="001269E5" w:rsidP="00461894">
            <w:pPr>
              <w:pStyle w:val="Bezodstpw"/>
              <w:jc w:val="center"/>
              <w:rPr>
                <w:rFonts w:cs="Arial"/>
                <w:color w:val="000000"/>
                <w:sz w:val="18"/>
              </w:rPr>
            </w:pPr>
            <w:r w:rsidRPr="00461894">
              <w:rPr>
                <w:rFonts w:cs="Arial"/>
                <w:color w:val="000000"/>
                <w:sz w:val="18"/>
              </w:rPr>
              <w:t>0</w:t>
            </w:r>
          </w:p>
        </w:tc>
        <w:tc>
          <w:tcPr>
            <w:tcW w:w="1316" w:type="dxa"/>
            <w:vAlign w:val="center"/>
          </w:tcPr>
          <w:p w:rsidR="00842F86" w:rsidRPr="00461894" w:rsidRDefault="001269E5" w:rsidP="00461894">
            <w:pPr>
              <w:pStyle w:val="Bezodstpw"/>
              <w:jc w:val="center"/>
              <w:rPr>
                <w:rFonts w:cs="Arial"/>
                <w:color w:val="000000"/>
                <w:sz w:val="18"/>
              </w:rPr>
            </w:pPr>
            <w:r w:rsidRPr="00461894">
              <w:rPr>
                <w:rFonts w:cs="Arial"/>
                <w:color w:val="000000"/>
                <w:sz w:val="18"/>
              </w:rPr>
              <w:t>0</w:t>
            </w:r>
          </w:p>
        </w:tc>
        <w:tc>
          <w:tcPr>
            <w:tcW w:w="1316" w:type="dxa"/>
            <w:vAlign w:val="center"/>
          </w:tcPr>
          <w:p w:rsidR="00842F86" w:rsidRPr="00461894" w:rsidRDefault="001269E5" w:rsidP="00461894">
            <w:pPr>
              <w:pStyle w:val="Bezodstpw"/>
              <w:jc w:val="center"/>
              <w:rPr>
                <w:rFonts w:cs="Arial"/>
                <w:color w:val="000000"/>
                <w:sz w:val="18"/>
              </w:rPr>
            </w:pPr>
            <w:r w:rsidRPr="00461894">
              <w:rPr>
                <w:rFonts w:cs="Arial"/>
                <w:color w:val="000000"/>
                <w:sz w:val="18"/>
              </w:rPr>
              <w:t>0</w:t>
            </w:r>
          </w:p>
        </w:tc>
        <w:tc>
          <w:tcPr>
            <w:tcW w:w="1227" w:type="dxa"/>
            <w:vAlign w:val="center"/>
          </w:tcPr>
          <w:p w:rsidR="00842F86" w:rsidRPr="00461894" w:rsidRDefault="001269E5" w:rsidP="00461894">
            <w:pPr>
              <w:pStyle w:val="Bezodstpw"/>
              <w:jc w:val="center"/>
              <w:rPr>
                <w:rFonts w:cs="Arial"/>
                <w:color w:val="000000"/>
                <w:sz w:val="18"/>
              </w:rPr>
            </w:pPr>
            <w:r w:rsidRPr="00461894">
              <w:rPr>
                <w:rFonts w:cs="Arial"/>
                <w:color w:val="000000"/>
                <w:sz w:val="18"/>
              </w:rPr>
              <w:t>0</w:t>
            </w:r>
          </w:p>
        </w:tc>
      </w:tr>
      <w:tr w:rsidR="00842F86" w:rsidRPr="00955EE9" w:rsidTr="00461894">
        <w:trPr>
          <w:trHeight w:val="510"/>
          <w:jc w:val="center"/>
        </w:trPr>
        <w:tc>
          <w:tcPr>
            <w:tcW w:w="2660" w:type="dxa"/>
            <w:vAlign w:val="center"/>
          </w:tcPr>
          <w:p w:rsidR="00842F86" w:rsidRPr="00461894" w:rsidRDefault="00842F86" w:rsidP="00461894">
            <w:pPr>
              <w:pStyle w:val="Bezodstpw"/>
              <w:jc w:val="center"/>
              <w:rPr>
                <w:sz w:val="18"/>
              </w:rPr>
            </w:pPr>
            <w:r w:rsidRPr="00461894">
              <w:rPr>
                <w:sz w:val="18"/>
              </w:rPr>
              <w:t>Liczba zagrożonych mieszkańców w danym zakresie</w:t>
            </w:r>
          </w:p>
        </w:tc>
        <w:tc>
          <w:tcPr>
            <w:tcW w:w="887" w:type="dxa"/>
            <w:vAlign w:val="center"/>
          </w:tcPr>
          <w:p w:rsidR="00842F86" w:rsidRPr="00461894" w:rsidRDefault="00BE427C" w:rsidP="00461894">
            <w:pPr>
              <w:pStyle w:val="Bezodstpw"/>
              <w:jc w:val="center"/>
              <w:rPr>
                <w:rFonts w:cs="Arial"/>
                <w:color w:val="000000"/>
                <w:sz w:val="18"/>
              </w:rPr>
            </w:pPr>
            <w:r>
              <w:rPr>
                <w:rFonts w:cs="Arial"/>
                <w:color w:val="000000"/>
                <w:sz w:val="18"/>
              </w:rPr>
              <w:t>21</w:t>
            </w:r>
          </w:p>
        </w:tc>
        <w:tc>
          <w:tcPr>
            <w:tcW w:w="1214" w:type="dxa"/>
            <w:vAlign w:val="center"/>
          </w:tcPr>
          <w:p w:rsidR="00842F86" w:rsidRPr="00461894" w:rsidRDefault="001269E5" w:rsidP="00461894">
            <w:pPr>
              <w:pStyle w:val="Bezodstpw"/>
              <w:jc w:val="center"/>
              <w:rPr>
                <w:rFonts w:cs="Arial"/>
                <w:color w:val="000000"/>
                <w:sz w:val="18"/>
              </w:rPr>
            </w:pPr>
            <w:r w:rsidRPr="00461894">
              <w:rPr>
                <w:rFonts w:cs="Arial"/>
                <w:color w:val="000000"/>
                <w:sz w:val="18"/>
              </w:rPr>
              <w:t>0</w:t>
            </w:r>
          </w:p>
        </w:tc>
        <w:tc>
          <w:tcPr>
            <w:tcW w:w="1316" w:type="dxa"/>
            <w:vAlign w:val="center"/>
          </w:tcPr>
          <w:p w:rsidR="00842F86" w:rsidRPr="00461894" w:rsidRDefault="001269E5" w:rsidP="00461894">
            <w:pPr>
              <w:pStyle w:val="Bezodstpw"/>
              <w:jc w:val="center"/>
              <w:rPr>
                <w:rFonts w:cs="Arial"/>
                <w:color w:val="000000"/>
                <w:sz w:val="18"/>
              </w:rPr>
            </w:pPr>
            <w:r w:rsidRPr="00461894">
              <w:rPr>
                <w:rFonts w:cs="Arial"/>
                <w:color w:val="000000"/>
                <w:sz w:val="18"/>
              </w:rPr>
              <w:t>0</w:t>
            </w:r>
          </w:p>
        </w:tc>
        <w:tc>
          <w:tcPr>
            <w:tcW w:w="1316" w:type="dxa"/>
            <w:vAlign w:val="center"/>
          </w:tcPr>
          <w:p w:rsidR="00842F86" w:rsidRPr="00461894" w:rsidRDefault="001269E5" w:rsidP="00461894">
            <w:pPr>
              <w:pStyle w:val="Bezodstpw"/>
              <w:jc w:val="center"/>
              <w:rPr>
                <w:rFonts w:cs="Arial"/>
                <w:color w:val="000000"/>
                <w:sz w:val="18"/>
              </w:rPr>
            </w:pPr>
            <w:r w:rsidRPr="00461894">
              <w:rPr>
                <w:rFonts w:cs="Arial"/>
                <w:color w:val="000000"/>
                <w:sz w:val="18"/>
              </w:rPr>
              <w:t>0</w:t>
            </w:r>
          </w:p>
        </w:tc>
        <w:tc>
          <w:tcPr>
            <w:tcW w:w="1227" w:type="dxa"/>
            <w:vAlign w:val="center"/>
          </w:tcPr>
          <w:p w:rsidR="00842F86" w:rsidRPr="00461894" w:rsidRDefault="001269E5" w:rsidP="00461894">
            <w:pPr>
              <w:pStyle w:val="Bezodstpw"/>
              <w:jc w:val="center"/>
              <w:rPr>
                <w:rFonts w:cs="Arial"/>
                <w:color w:val="000000"/>
                <w:sz w:val="18"/>
              </w:rPr>
            </w:pPr>
            <w:r w:rsidRPr="00461894">
              <w:rPr>
                <w:rFonts w:cs="Arial"/>
                <w:color w:val="000000"/>
                <w:sz w:val="18"/>
              </w:rPr>
              <w:t>0</w:t>
            </w:r>
          </w:p>
        </w:tc>
      </w:tr>
      <w:tr w:rsidR="00842F86" w:rsidRPr="00955EE9" w:rsidTr="00461894">
        <w:trPr>
          <w:trHeight w:val="510"/>
          <w:jc w:val="center"/>
        </w:trPr>
        <w:tc>
          <w:tcPr>
            <w:tcW w:w="2660" w:type="dxa"/>
            <w:vAlign w:val="center"/>
          </w:tcPr>
          <w:p w:rsidR="00842F86" w:rsidRPr="00461894" w:rsidRDefault="00842F86" w:rsidP="00461894">
            <w:pPr>
              <w:pStyle w:val="Bezodstpw"/>
              <w:jc w:val="center"/>
              <w:rPr>
                <w:sz w:val="18"/>
              </w:rPr>
            </w:pPr>
            <w:r w:rsidRPr="00461894">
              <w:rPr>
                <w:sz w:val="18"/>
              </w:rPr>
              <w:t>Liczba budynków szkolnych i przedszkolnych w danym zakresie</w:t>
            </w:r>
          </w:p>
        </w:tc>
        <w:tc>
          <w:tcPr>
            <w:tcW w:w="887" w:type="dxa"/>
            <w:vAlign w:val="center"/>
          </w:tcPr>
          <w:p w:rsidR="00842F86" w:rsidRPr="00461894" w:rsidRDefault="00BE427C" w:rsidP="00461894">
            <w:pPr>
              <w:pStyle w:val="Bezodstpw"/>
              <w:jc w:val="center"/>
              <w:rPr>
                <w:sz w:val="18"/>
              </w:rPr>
            </w:pPr>
            <w:r>
              <w:rPr>
                <w:sz w:val="18"/>
              </w:rPr>
              <w:t>0</w:t>
            </w:r>
          </w:p>
        </w:tc>
        <w:tc>
          <w:tcPr>
            <w:tcW w:w="1214" w:type="dxa"/>
            <w:vAlign w:val="center"/>
          </w:tcPr>
          <w:p w:rsidR="00842F86" w:rsidRPr="00461894" w:rsidRDefault="001269E5" w:rsidP="00461894">
            <w:pPr>
              <w:pStyle w:val="Bezodstpw"/>
              <w:jc w:val="center"/>
              <w:rPr>
                <w:sz w:val="18"/>
              </w:rPr>
            </w:pPr>
            <w:r w:rsidRPr="00461894">
              <w:rPr>
                <w:sz w:val="18"/>
              </w:rPr>
              <w:t>0</w:t>
            </w:r>
          </w:p>
        </w:tc>
        <w:tc>
          <w:tcPr>
            <w:tcW w:w="1316" w:type="dxa"/>
            <w:vAlign w:val="center"/>
          </w:tcPr>
          <w:p w:rsidR="00842F86" w:rsidRPr="00461894" w:rsidRDefault="001269E5" w:rsidP="00461894">
            <w:pPr>
              <w:pStyle w:val="Bezodstpw"/>
              <w:jc w:val="center"/>
              <w:rPr>
                <w:sz w:val="18"/>
              </w:rPr>
            </w:pPr>
            <w:r w:rsidRPr="00461894">
              <w:rPr>
                <w:sz w:val="18"/>
              </w:rPr>
              <w:t>0</w:t>
            </w:r>
          </w:p>
        </w:tc>
        <w:tc>
          <w:tcPr>
            <w:tcW w:w="1316" w:type="dxa"/>
            <w:vAlign w:val="center"/>
          </w:tcPr>
          <w:p w:rsidR="00842F86" w:rsidRPr="00461894" w:rsidRDefault="001269E5" w:rsidP="00461894">
            <w:pPr>
              <w:pStyle w:val="Bezodstpw"/>
              <w:jc w:val="center"/>
              <w:rPr>
                <w:sz w:val="18"/>
              </w:rPr>
            </w:pPr>
            <w:r w:rsidRPr="00461894">
              <w:rPr>
                <w:sz w:val="18"/>
              </w:rPr>
              <w:t>0</w:t>
            </w:r>
          </w:p>
        </w:tc>
        <w:tc>
          <w:tcPr>
            <w:tcW w:w="1227" w:type="dxa"/>
            <w:vAlign w:val="center"/>
          </w:tcPr>
          <w:p w:rsidR="00842F86" w:rsidRPr="00461894" w:rsidRDefault="001269E5" w:rsidP="00461894">
            <w:pPr>
              <w:pStyle w:val="Bezodstpw"/>
              <w:jc w:val="center"/>
              <w:rPr>
                <w:sz w:val="18"/>
              </w:rPr>
            </w:pPr>
            <w:r w:rsidRPr="00461894">
              <w:rPr>
                <w:sz w:val="18"/>
              </w:rPr>
              <w:t>0</w:t>
            </w:r>
          </w:p>
        </w:tc>
      </w:tr>
      <w:tr w:rsidR="00842F86" w:rsidRPr="00955EE9" w:rsidTr="00461894">
        <w:trPr>
          <w:trHeight w:val="510"/>
          <w:jc w:val="center"/>
        </w:trPr>
        <w:tc>
          <w:tcPr>
            <w:tcW w:w="2660" w:type="dxa"/>
            <w:vAlign w:val="center"/>
          </w:tcPr>
          <w:p w:rsidR="00842F86" w:rsidRPr="00461894" w:rsidRDefault="00842F86" w:rsidP="00461894">
            <w:pPr>
              <w:pStyle w:val="Bezodstpw"/>
              <w:jc w:val="center"/>
              <w:rPr>
                <w:sz w:val="18"/>
              </w:rPr>
            </w:pPr>
            <w:r w:rsidRPr="00461894">
              <w:rPr>
                <w:sz w:val="18"/>
              </w:rPr>
              <w:t>Liczba budynków służby zdrowia, opieki społecznej i socjalnej w danym zakresie</w:t>
            </w:r>
          </w:p>
        </w:tc>
        <w:tc>
          <w:tcPr>
            <w:tcW w:w="887" w:type="dxa"/>
            <w:vAlign w:val="center"/>
          </w:tcPr>
          <w:p w:rsidR="00842F86" w:rsidRPr="00461894" w:rsidRDefault="001269E5" w:rsidP="00461894">
            <w:pPr>
              <w:pStyle w:val="Bezodstpw"/>
              <w:jc w:val="center"/>
              <w:rPr>
                <w:sz w:val="18"/>
              </w:rPr>
            </w:pPr>
            <w:r w:rsidRPr="00461894">
              <w:rPr>
                <w:sz w:val="18"/>
              </w:rPr>
              <w:t>0</w:t>
            </w:r>
          </w:p>
        </w:tc>
        <w:tc>
          <w:tcPr>
            <w:tcW w:w="1214" w:type="dxa"/>
            <w:vAlign w:val="center"/>
          </w:tcPr>
          <w:p w:rsidR="00842F86" w:rsidRPr="00461894" w:rsidRDefault="001269E5" w:rsidP="00461894">
            <w:pPr>
              <w:pStyle w:val="Bezodstpw"/>
              <w:jc w:val="center"/>
              <w:rPr>
                <w:sz w:val="18"/>
              </w:rPr>
            </w:pPr>
            <w:r w:rsidRPr="00461894">
              <w:rPr>
                <w:sz w:val="18"/>
              </w:rPr>
              <w:t>0</w:t>
            </w:r>
          </w:p>
        </w:tc>
        <w:tc>
          <w:tcPr>
            <w:tcW w:w="1316" w:type="dxa"/>
            <w:vAlign w:val="center"/>
          </w:tcPr>
          <w:p w:rsidR="00842F86" w:rsidRPr="00461894" w:rsidRDefault="001269E5" w:rsidP="00461894">
            <w:pPr>
              <w:pStyle w:val="Bezodstpw"/>
              <w:jc w:val="center"/>
              <w:rPr>
                <w:sz w:val="18"/>
              </w:rPr>
            </w:pPr>
            <w:r w:rsidRPr="00461894">
              <w:rPr>
                <w:sz w:val="18"/>
              </w:rPr>
              <w:t>0</w:t>
            </w:r>
          </w:p>
        </w:tc>
        <w:tc>
          <w:tcPr>
            <w:tcW w:w="1316" w:type="dxa"/>
            <w:vAlign w:val="center"/>
          </w:tcPr>
          <w:p w:rsidR="00842F86" w:rsidRPr="00461894" w:rsidRDefault="001269E5" w:rsidP="00461894">
            <w:pPr>
              <w:pStyle w:val="Bezodstpw"/>
              <w:jc w:val="center"/>
              <w:rPr>
                <w:sz w:val="18"/>
              </w:rPr>
            </w:pPr>
            <w:r w:rsidRPr="00461894">
              <w:rPr>
                <w:sz w:val="18"/>
              </w:rPr>
              <w:t>0</w:t>
            </w:r>
          </w:p>
        </w:tc>
        <w:tc>
          <w:tcPr>
            <w:tcW w:w="1227" w:type="dxa"/>
            <w:vAlign w:val="center"/>
          </w:tcPr>
          <w:p w:rsidR="00842F86" w:rsidRPr="00461894" w:rsidRDefault="001269E5" w:rsidP="00461894">
            <w:pPr>
              <w:pStyle w:val="Bezodstpw"/>
              <w:jc w:val="center"/>
              <w:rPr>
                <w:sz w:val="18"/>
              </w:rPr>
            </w:pPr>
            <w:r w:rsidRPr="00461894">
              <w:rPr>
                <w:sz w:val="18"/>
              </w:rPr>
              <w:t>0</w:t>
            </w:r>
          </w:p>
        </w:tc>
      </w:tr>
      <w:tr w:rsidR="00842F86" w:rsidRPr="00955EE9" w:rsidTr="00461894">
        <w:trPr>
          <w:trHeight w:val="510"/>
          <w:jc w:val="center"/>
        </w:trPr>
        <w:tc>
          <w:tcPr>
            <w:tcW w:w="2660" w:type="dxa"/>
            <w:vAlign w:val="center"/>
          </w:tcPr>
          <w:p w:rsidR="00842F86" w:rsidRPr="00461894" w:rsidRDefault="00842F86" w:rsidP="00461894">
            <w:pPr>
              <w:pStyle w:val="Bezodstpw"/>
              <w:jc w:val="center"/>
              <w:rPr>
                <w:sz w:val="18"/>
              </w:rPr>
            </w:pPr>
            <w:r w:rsidRPr="00461894">
              <w:rPr>
                <w:sz w:val="18"/>
              </w:rPr>
              <w:t>Inne obiekty budowlane istotne z punktu widzenia ochrony przed hałasem (liczba obiektów)</w:t>
            </w:r>
          </w:p>
        </w:tc>
        <w:tc>
          <w:tcPr>
            <w:tcW w:w="887" w:type="dxa"/>
            <w:vAlign w:val="center"/>
          </w:tcPr>
          <w:p w:rsidR="00842F86" w:rsidRPr="00461894" w:rsidRDefault="00D61120" w:rsidP="00461894">
            <w:pPr>
              <w:pStyle w:val="Bezodstpw"/>
              <w:jc w:val="center"/>
              <w:rPr>
                <w:sz w:val="18"/>
              </w:rPr>
            </w:pPr>
            <w:r w:rsidRPr="00461894">
              <w:rPr>
                <w:sz w:val="18"/>
              </w:rPr>
              <w:t>0</w:t>
            </w:r>
          </w:p>
        </w:tc>
        <w:tc>
          <w:tcPr>
            <w:tcW w:w="1214" w:type="dxa"/>
            <w:vAlign w:val="center"/>
          </w:tcPr>
          <w:p w:rsidR="00842F86" w:rsidRPr="00461894" w:rsidRDefault="00D61120" w:rsidP="00461894">
            <w:pPr>
              <w:pStyle w:val="Bezodstpw"/>
              <w:jc w:val="center"/>
              <w:rPr>
                <w:sz w:val="18"/>
              </w:rPr>
            </w:pPr>
            <w:r w:rsidRPr="00461894">
              <w:rPr>
                <w:sz w:val="18"/>
              </w:rPr>
              <w:t>0</w:t>
            </w:r>
          </w:p>
        </w:tc>
        <w:tc>
          <w:tcPr>
            <w:tcW w:w="1316" w:type="dxa"/>
            <w:vAlign w:val="center"/>
          </w:tcPr>
          <w:p w:rsidR="00842F86" w:rsidRPr="00461894" w:rsidRDefault="00D61120" w:rsidP="00461894">
            <w:pPr>
              <w:pStyle w:val="Bezodstpw"/>
              <w:jc w:val="center"/>
              <w:rPr>
                <w:sz w:val="18"/>
              </w:rPr>
            </w:pPr>
            <w:r w:rsidRPr="00461894">
              <w:rPr>
                <w:sz w:val="18"/>
              </w:rPr>
              <w:t>0</w:t>
            </w:r>
          </w:p>
        </w:tc>
        <w:tc>
          <w:tcPr>
            <w:tcW w:w="1316" w:type="dxa"/>
            <w:vAlign w:val="center"/>
          </w:tcPr>
          <w:p w:rsidR="00842F86" w:rsidRPr="00461894" w:rsidRDefault="00D61120" w:rsidP="00461894">
            <w:pPr>
              <w:pStyle w:val="Bezodstpw"/>
              <w:jc w:val="center"/>
              <w:rPr>
                <w:sz w:val="18"/>
              </w:rPr>
            </w:pPr>
            <w:r w:rsidRPr="00461894">
              <w:rPr>
                <w:sz w:val="18"/>
              </w:rPr>
              <w:t>0</w:t>
            </w:r>
          </w:p>
        </w:tc>
        <w:tc>
          <w:tcPr>
            <w:tcW w:w="1227" w:type="dxa"/>
            <w:vAlign w:val="center"/>
          </w:tcPr>
          <w:p w:rsidR="00842F86" w:rsidRPr="00461894" w:rsidRDefault="00D61120" w:rsidP="00461894">
            <w:pPr>
              <w:pStyle w:val="Bezodstpw"/>
              <w:jc w:val="center"/>
              <w:rPr>
                <w:sz w:val="18"/>
              </w:rPr>
            </w:pPr>
            <w:r w:rsidRPr="00461894">
              <w:rPr>
                <w:sz w:val="18"/>
              </w:rPr>
              <w:t>0</w:t>
            </w:r>
          </w:p>
        </w:tc>
      </w:tr>
    </w:tbl>
    <w:p w:rsidR="00842F86" w:rsidRDefault="00842F86" w:rsidP="00842F86">
      <w:pPr>
        <w:ind w:firstLine="709"/>
        <w:jc w:val="both"/>
      </w:pPr>
    </w:p>
    <w:p w:rsidR="00F4015E" w:rsidRDefault="00842F86" w:rsidP="00BE427C">
      <w:pPr>
        <w:jc w:val="both"/>
      </w:pPr>
      <w:r>
        <w:t xml:space="preserve">W tabeli </w:t>
      </w:r>
      <w:r w:rsidR="00BD055D">
        <w:t>4</w:t>
      </w:r>
      <w:r>
        <w:t>.4 zestawiono i podsumowano zebrane dane i informacje uzyskane i opracowane w ramach mapy akustycznej. W podziale na poszczególne zakresy przekroczeń wskaźnika L</w:t>
      </w:r>
      <w:r>
        <w:rPr>
          <w:vertAlign w:val="subscript"/>
        </w:rPr>
        <w:t>N</w:t>
      </w:r>
      <w:r>
        <w:t xml:space="preserve"> zestawiono dane nt: powierzchni terenów, liczby lokali mieszkalnych, liczby mieszkańców a także liczbę budynków oświaty, służby zdrowia i innych narażonych na ponadnormatywny hałas. </w:t>
      </w:r>
    </w:p>
    <w:p w:rsidR="00842F86" w:rsidRPr="00070C02" w:rsidRDefault="00842F86" w:rsidP="00F4015E">
      <w:pPr>
        <w:ind w:firstLine="709"/>
        <w:jc w:val="both"/>
        <w:rPr>
          <w:b/>
          <w:sz w:val="20"/>
          <w:szCs w:val="20"/>
        </w:rPr>
      </w:pPr>
      <w:r w:rsidRPr="00915E71">
        <w:rPr>
          <w:b/>
          <w:sz w:val="20"/>
          <w:szCs w:val="20"/>
        </w:rPr>
        <w:t xml:space="preserve">Tab. </w:t>
      </w:r>
      <w:r w:rsidR="00BD055D">
        <w:rPr>
          <w:b/>
          <w:sz w:val="20"/>
          <w:szCs w:val="20"/>
        </w:rPr>
        <w:t>4</w:t>
      </w:r>
      <w:r w:rsidRPr="00915E71">
        <w:rPr>
          <w:b/>
          <w:sz w:val="20"/>
          <w:szCs w:val="20"/>
        </w:rPr>
        <w:t>.4</w:t>
      </w:r>
      <w:r>
        <w:rPr>
          <w:b/>
          <w:sz w:val="20"/>
          <w:szCs w:val="20"/>
        </w:rPr>
        <w:t xml:space="preserve"> Zestawienie przekroczeń dopuszczalnego poziomu dźwięku dla wskaźnika L</w:t>
      </w:r>
      <w:r w:rsidRPr="00070C02">
        <w:rPr>
          <w:b/>
          <w:sz w:val="20"/>
          <w:szCs w:val="20"/>
          <w:vertAlign w:val="subscript"/>
        </w:rPr>
        <w:t>N</w:t>
      </w:r>
    </w:p>
    <w:tbl>
      <w:tblPr>
        <w:tblW w:w="86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660"/>
        <w:gridCol w:w="887"/>
        <w:gridCol w:w="1214"/>
        <w:gridCol w:w="1316"/>
        <w:gridCol w:w="1316"/>
        <w:gridCol w:w="1227"/>
      </w:tblGrid>
      <w:tr w:rsidR="00842F86" w:rsidRPr="00955EE9" w:rsidTr="00026E65">
        <w:trPr>
          <w:trHeight w:val="539"/>
          <w:jc w:val="center"/>
        </w:trPr>
        <w:tc>
          <w:tcPr>
            <w:tcW w:w="6077" w:type="dxa"/>
            <w:gridSpan w:val="4"/>
            <w:vAlign w:val="center"/>
          </w:tcPr>
          <w:p w:rsidR="00842F86" w:rsidRPr="00955EE9" w:rsidRDefault="00141A39" w:rsidP="00BD055D">
            <w:pPr>
              <w:jc w:val="center"/>
              <w:rPr>
                <w:b/>
                <w:sz w:val="18"/>
                <w:szCs w:val="18"/>
              </w:rPr>
            </w:pPr>
            <w:r w:rsidRPr="00955EE9">
              <w:rPr>
                <w:rFonts w:cs="Arial"/>
                <w:b/>
                <w:bCs/>
                <w:sz w:val="18"/>
                <w:szCs w:val="18"/>
              </w:rPr>
              <w:t xml:space="preserve">DW </w:t>
            </w:r>
            <w:r>
              <w:rPr>
                <w:rFonts w:cs="Arial"/>
                <w:b/>
                <w:bCs/>
                <w:sz w:val="18"/>
                <w:szCs w:val="18"/>
              </w:rPr>
              <w:t>878 Rzeszów – Tyczyn - Dylągówka</w:t>
            </w:r>
          </w:p>
        </w:tc>
        <w:tc>
          <w:tcPr>
            <w:tcW w:w="2543" w:type="dxa"/>
            <w:gridSpan w:val="2"/>
            <w:vAlign w:val="center"/>
          </w:tcPr>
          <w:p w:rsidR="00842F86" w:rsidRPr="00955EE9" w:rsidRDefault="00842F86" w:rsidP="00026E65">
            <w:pPr>
              <w:jc w:val="center"/>
              <w:rPr>
                <w:sz w:val="18"/>
                <w:szCs w:val="18"/>
              </w:rPr>
            </w:pPr>
            <w:r w:rsidRPr="00955EE9">
              <w:rPr>
                <w:b/>
                <w:sz w:val="18"/>
                <w:szCs w:val="18"/>
              </w:rPr>
              <w:t>L</w:t>
            </w:r>
            <w:r w:rsidRPr="00955EE9">
              <w:rPr>
                <w:b/>
                <w:sz w:val="18"/>
                <w:szCs w:val="18"/>
                <w:vertAlign w:val="subscript"/>
              </w:rPr>
              <w:t>N</w:t>
            </w:r>
            <w:r w:rsidRPr="00955EE9">
              <w:rPr>
                <w:b/>
                <w:sz w:val="18"/>
                <w:szCs w:val="18"/>
              </w:rPr>
              <w:t xml:space="preserve"> [</w:t>
            </w:r>
            <w:proofErr w:type="spellStart"/>
            <w:r w:rsidRPr="00955EE9">
              <w:rPr>
                <w:b/>
                <w:sz w:val="18"/>
                <w:szCs w:val="18"/>
              </w:rPr>
              <w:t>dB</w:t>
            </w:r>
            <w:proofErr w:type="spellEnd"/>
            <w:r w:rsidRPr="00955EE9">
              <w:rPr>
                <w:b/>
                <w:sz w:val="18"/>
                <w:szCs w:val="18"/>
              </w:rPr>
              <w:t>]</w:t>
            </w:r>
          </w:p>
        </w:tc>
      </w:tr>
      <w:tr w:rsidR="00842F86" w:rsidRPr="00955EE9" w:rsidTr="00026E65">
        <w:trPr>
          <w:jc w:val="center"/>
        </w:trPr>
        <w:tc>
          <w:tcPr>
            <w:tcW w:w="2660" w:type="dxa"/>
            <w:vMerge w:val="restart"/>
            <w:vAlign w:val="center"/>
          </w:tcPr>
          <w:p w:rsidR="00842F86" w:rsidRPr="00955EE9" w:rsidRDefault="00842F86" w:rsidP="00026E65">
            <w:pPr>
              <w:rPr>
                <w:sz w:val="18"/>
                <w:szCs w:val="18"/>
              </w:rPr>
            </w:pPr>
          </w:p>
        </w:tc>
        <w:tc>
          <w:tcPr>
            <w:tcW w:w="887" w:type="dxa"/>
            <w:vAlign w:val="center"/>
          </w:tcPr>
          <w:p w:rsidR="00842F86" w:rsidRPr="00955EE9" w:rsidRDefault="00842F86" w:rsidP="00026E65">
            <w:pPr>
              <w:jc w:val="center"/>
              <w:rPr>
                <w:sz w:val="18"/>
                <w:szCs w:val="18"/>
              </w:rPr>
            </w:pPr>
            <w:r w:rsidRPr="00955EE9">
              <w:rPr>
                <w:sz w:val="18"/>
                <w:szCs w:val="18"/>
              </w:rPr>
              <w:t>do 5dB</w:t>
            </w:r>
          </w:p>
        </w:tc>
        <w:tc>
          <w:tcPr>
            <w:tcW w:w="1214" w:type="dxa"/>
            <w:vAlign w:val="center"/>
          </w:tcPr>
          <w:p w:rsidR="00842F86" w:rsidRPr="00955EE9" w:rsidRDefault="00842F86" w:rsidP="00026E65">
            <w:pPr>
              <w:jc w:val="center"/>
              <w:rPr>
                <w:sz w:val="18"/>
                <w:szCs w:val="18"/>
              </w:rPr>
            </w:pPr>
            <w:r w:rsidRPr="00955EE9">
              <w:rPr>
                <w:sz w:val="18"/>
                <w:szCs w:val="18"/>
              </w:rPr>
              <w:t xml:space="preserve">&gt; 5 – 10 </w:t>
            </w:r>
            <w:proofErr w:type="spellStart"/>
            <w:r w:rsidRPr="00955EE9">
              <w:rPr>
                <w:sz w:val="18"/>
                <w:szCs w:val="18"/>
              </w:rPr>
              <w:t>dB</w:t>
            </w:r>
            <w:proofErr w:type="spellEnd"/>
          </w:p>
        </w:tc>
        <w:tc>
          <w:tcPr>
            <w:tcW w:w="1316" w:type="dxa"/>
            <w:vAlign w:val="center"/>
          </w:tcPr>
          <w:p w:rsidR="00842F86" w:rsidRPr="00955EE9" w:rsidRDefault="00842F86" w:rsidP="00026E65">
            <w:pPr>
              <w:jc w:val="center"/>
              <w:rPr>
                <w:sz w:val="18"/>
                <w:szCs w:val="18"/>
              </w:rPr>
            </w:pPr>
            <w:r w:rsidRPr="00955EE9">
              <w:rPr>
                <w:sz w:val="18"/>
                <w:szCs w:val="18"/>
              </w:rPr>
              <w:t xml:space="preserve">&gt; 10 – 15 </w:t>
            </w:r>
            <w:proofErr w:type="spellStart"/>
            <w:r w:rsidRPr="00955EE9">
              <w:rPr>
                <w:sz w:val="18"/>
                <w:szCs w:val="18"/>
              </w:rPr>
              <w:t>dB</w:t>
            </w:r>
            <w:proofErr w:type="spellEnd"/>
          </w:p>
        </w:tc>
        <w:tc>
          <w:tcPr>
            <w:tcW w:w="1316" w:type="dxa"/>
            <w:vAlign w:val="center"/>
          </w:tcPr>
          <w:p w:rsidR="00842F86" w:rsidRPr="00955EE9" w:rsidRDefault="00842F86" w:rsidP="00026E65">
            <w:pPr>
              <w:jc w:val="center"/>
              <w:rPr>
                <w:sz w:val="18"/>
                <w:szCs w:val="18"/>
              </w:rPr>
            </w:pPr>
            <w:r w:rsidRPr="00955EE9">
              <w:rPr>
                <w:sz w:val="18"/>
                <w:szCs w:val="18"/>
              </w:rPr>
              <w:t xml:space="preserve">&gt; 15 – 20 </w:t>
            </w:r>
            <w:proofErr w:type="spellStart"/>
            <w:r w:rsidRPr="00955EE9">
              <w:rPr>
                <w:sz w:val="18"/>
                <w:szCs w:val="18"/>
              </w:rPr>
              <w:t>dB</w:t>
            </w:r>
            <w:proofErr w:type="spellEnd"/>
          </w:p>
        </w:tc>
        <w:tc>
          <w:tcPr>
            <w:tcW w:w="1227" w:type="dxa"/>
            <w:vAlign w:val="center"/>
          </w:tcPr>
          <w:p w:rsidR="00842F86" w:rsidRPr="00955EE9" w:rsidRDefault="00842F86" w:rsidP="00026E65">
            <w:pPr>
              <w:jc w:val="center"/>
              <w:rPr>
                <w:sz w:val="18"/>
                <w:szCs w:val="18"/>
              </w:rPr>
            </w:pPr>
            <w:r w:rsidRPr="00955EE9">
              <w:rPr>
                <w:sz w:val="18"/>
                <w:szCs w:val="18"/>
              </w:rPr>
              <w:t xml:space="preserve">pow. 20 </w:t>
            </w:r>
            <w:proofErr w:type="spellStart"/>
            <w:r w:rsidRPr="00955EE9">
              <w:rPr>
                <w:sz w:val="18"/>
                <w:szCs w:val="18"/>
              </w:rPr>
              <w:t>dB</w:t>
            </w:r>
            <w:proofErr w:type="spellEnd"/>
          </w:p>
        </w:tc>
      </w:tr>
      <w:tr w:rsidR="00842F86" w:rsidRPr="00955EE9" w:rsidTr="00026E65">
        <w:trPr>
          <w:jc w:val="center"/>
        </w:trPr>
        <w:tc>
          <w:tcPr>
            <w:tcW w:w="2660" w:type="dxa"/>
            <w:vMerge/>
            <w:vAlign w:val="center"/>
          </w:tcPr>
          <w:p w:rsidR="00842F86" w:rsidRPr="00955EE9" w:rsidRDefault="00842F86" w:rsidP="00026E65">
            <w:pPr>
              <w:rPr>
                <w:sz w:val="18"/>
                <w:szCs w:val="18"/>
              </w:rPr>
            </w:pPr>
          </w:p>
        </w:tc>
        <w:tc>
          <w:tcPr>
            <w:tcW w:w="5960" w:type="dxa"/>
            <w:gridSpan w:val="5"/>
            <w:vAlign w:val="center"/>
          </w:tcPr>
          <w:p w:rsidR="00842F86" w:rsidRPr="00955EE9" w:rsidRDefault="00842F86" w:rsidP="00026E65">
            <w:pPr>
              <w:jc w:val="center"/>
              <w:rPr>
                <w:sz w:val="18"/>
                <w:szCs w:val="18"/>
              </w:rPr>
            </w:pPr>
            <w:r w:rsidRPr="00955EE9">
              <w:rPr>
                <w:sz w:val="18"/>
                <w:szCs w:val="18"/>
              </w:rPr>
              <w:t>Stan warunków akustycznych środowiska</w:t>
            </w:r>
          </w:p>
        </w:tc>
      </w:tr>
      <w:tr w:rsidR="00842F86" w:rsidRPr="00955EE9" w:rsidTr="00026E65">
        <w:trPr>
          <w:jc w:val="center"/>
        </w:trPr>
        <w:tc>
          <w:tcPr>
            <w:tcW w:w="2660" w:type="dxa"/>
            <w:vMerge/>
            <w:vAlign w:val="center"/>
          </w:tcPr>
          <w:p w:rsidR="00842F86" w:rsidRPr="00955EE9" w:rsidRDefault="00842F86" w:rsidP="00026E65">
            <w:pPr>
              <w:rPr>
                <w:sz w:val="18"/>
                <w:szCs w:val="18"/>
              </w:rPr>
            </w:pPr>
          </w:p>
        </w:tc>
        <w:tc>
          <w:tcPr>
            <w:tcW w:w="2101" w:type="dxa"/>
            <w:gridSpan w:val="2"/>
            <w:vAlign w:val="center"/>
          </w:tcPr>
          <w:p w:rsidR="00842F86" w:rsidRPr="00955EE9" w:rsidRDefault="00842F86" w:rsidP="00026E65">
            <w:pPr>
              <w:jc w:val="center"/>
              <w:rPr>
                <w:sz w:val="18"/>
                <w:szCs w:val="18"/>
              </w:rPr>
            </w:pPr>
            <w:r w:rsidRPr="00955EE9">
              <w:rPr>
                <w:sz w:val="18"/>
                <w:szCs w:val="18"/>
              </w:rPr>
              <w:t>niedobry</w:t>
            </w:r>
          </w:p>
        </w:tc>
        <w:tc>
          <w:tcPr>
            <w:tcW w:w="2632" w:type="dxa"/>
            <w:gridSpan w:val="2"/>
            <w:vAlign w:val="center"/>
          </w:tcPr>
          <w:p w:rsidR="00842F86" w:rsidRPr="00955EE9" w:rsidRDefault="00842F86" w:rsidP="00026E65">
            <w:pPr>
              <w:jc w:val="center"/>
              <w:rPr>
                <w:sz w:val="18"/>
                <w:szCs w:val="18"/>
              </w:rPr>
            </w:pPr>
            <w:r w:rsidRPr="00955EE9">
              <w:rPr>
                <w:sz w:val="18"/>
                <w:szCs w:val="18"/>
              </w:rPr>
              <w:t>zły</w:t>
            </w:r>
          </w:p>
        </w:tc>
        <w:tc>
          <w:tcPr>
            <w:tcW w:w="1227" w:type="dxa"/>
            <w:vAlign w:val="center"/>
          </w:tcPr>
          <w:p w:rsidR="00842F86" w:rsidRPr="00955EE9" w:rsidRDefault="00842F86" w:rsidP="00026E65">
            <w:pPr>
              <w:jc w:val="center"/>
              <w:rPr>
                <w:sz w:val="18"/>
                <w:szCs w:val="18"/>
              </w:rPr>
            </w:pPr>
            <w:r w:rsidRPr="00955EE9">
              <w:rPr>
                <w:sz w:val="18"/>
                <w:szCs w:val="18"/>
              </w:rPr>
              <w:t>bardzo zły</w:t>
            </w:r>
          </w:p>
        </w:tc>
      </w:tr>
      <w:tr w:rsidR="00842F86" w:rsidRPr="00955EE9" w:rsidTr="00461894">
        <w:trPr>
          <w:trHeight w:val="397"/>
          <w:jc w:val="center"/>
        </w:trPr>
        <w:tc>
          <w:tcPr>
            <w:tcW w:w="2660" w:type="dxa"/>
            <w:vAlign w:val="center"/>
          </w:tcPr>
          <w:p w:rsidR="00842F86" w:rsidRPr="00461894" w:rsidRDefault="00842F86" w:rsidP="00461894">
            <w:pPr>
              <w:pStyle w:val="Bezodstpw"/>
              <w:jc w:val="center"/>
              <w:rPr>
                <w:sz w:val="18"/>
                <w:szCs w:val="18"/>
              </w:rPr>
            </w:pPr>
            <w:r w:rsidRPr="00461894">
              <w:rPr>
                <w:sz w:val="18"/>
                <w:szCs w:val="18"/>
              </w:rPr>
              <w:t>Powierzchnia obszarów zagrożonych w danym zakresie [km</w:t>
            </w:r>
            <w:r w:rsidRPr="00461894">
              <w:rPr>
                <w:sz w:val="18"/>
                <w:szCs w:val="18"/>
                <w:vertAlign w:val="superscript"/>
              </w:rPr>
              <w:t>2</w:t>
            </w:r>
            <w:r w:rsidRPr="00461894">
              <w:rPr>
                <w:sz w:val="18"/>
                <w:szCs w:val="18"/>
              </w:rPr>
              <w:t>]</w:t>
            </w:r>
          </w:p>
        </w:tc>
        <w:tc>
          <w:tcPr>
            <w:tcW w:w="887" w:type="dxa"/>
            <w:vAlign w:val="center"/>
          </w:tcPr>
          <w:p w:rsidR="00842F86" w:rsidRPr="00461894" w:rsidRDefault="001269E5" w:rsidP="00BE427C">
            <w:pPr>
              <w:pStyle w:val="Bezodstpw"/>
              <w:jc w:val="center"/>
              <w:rPr>
                <w:sz w:val="18"/>
              </w:rPr>
            </w:pPr>
            <w:r w:rsidRPr="00461894">
              <w:rPr>
                <w:sz w:val="18"/>
              </w:rPr>
              <w:t>0,</w:t>
            </w:r>
            <w:r w:rsidR="00BE427C">
              <w:rPr>
                <w:sz w:val="18"/>
              </w:rPr>
              <w:t>208</w:t>
            </w:r>
          </w:p>
        </w:tc>
        <w:tc>
          <w:tcPr>
            <w:tcW w:w="1214" w:type="dxa"/>
            <w:vAlign w:val="center"/>
          </w:tcPr>
          <w:p w:rsidR="00842F86" w:rsidRPr="00461894" w:rsidRDefault="001269E5" w:rsidP="00461894">
            <w:pPr>
              <w:pStyle w:val="Bezodstpw"/>
              <w:jc w:val="center"/>
              <w:rPr>
                <w:sz w:val="18"/>
              </w:rPr>
            </w:pPr>
            <w:r w:rsidRPr="00461894">
              <w:rPr>
                <w:sz w:val="18"/>
              </w:rPr>
              <w:t>0</w:t>
            </w:r>
            <w:r w:rsidR="00BE427C">
              <w:rPr>
                <w:sz w:val="18"/>
              </w:rPr>
              <w:t>,001</w:t>
            </w:r>
          </w:p>
        </w:tc>
        <w:tc>
          <w:tcPr>
            <w:tcW w:w="1316" w:type="dxa"/>
            <w:vAlign w:val="center"/>
          </w:tcPr>
          <w:p w:rsidR="00842F86" w:rsidRPr="00461894" w:rsidRDefault="001269E5" w:rsidP="00461894">
            <w:pPr>
              <w:pStyle w:val="Bezodstpw"/>
              <w:jc w:val="center"/>
              <w:rPr>
                <w:sz w:val="18"/>
              </w:rPr>
            </w:pPr>
            <w:r w:rsidRPr="00461894">
              <w:rPr>
                <w:sz w:val="18"/>
              </w:rPr>
              <w:t>0</w:t>
            </w:r>
          </w:p>
        </w:tc>
        <w:tc>
          <w:tcPr>
            <w:tcW w:w="1316" w:type="dxa"/>
            <w:vAlign w:val="center"/>
          </w:tcPr>
          <w:p w:rsidR="00842F86" w:rsidRPr="00461894" w:rsidRDefault="001269E5" w:rsidP="00461894">
            <w:pPr>
              <w:pStyle w:val="Bezodstpw"/>
              <w:jc w:val="center"/>
              <w:rPr>
                <w:sz w:val="18"/>
              </w:rPr>
            </w:pPr>
            <w:r w:rsidRPr="00461894">
              <w:rPr>
                <w:sz w:val="18"/>
              </w:rPr>
              <w:t>0</w:t>
            </w:r>
          </w:p>
        </w:tc>
        <w:tc>
          <w:tcPr>
            <w:tcW w:w="1227" w:type="dxa"/>
            <w:vAlign w:val="center"/>
          </w:tcPr>
          <w:p w:rsidR="00842F86" w:rsidRPr="00461894" w:rsidRDefault="001269E5" w:rsidP="00461894">
            <w:pPr>
              <w:pStyle w:val="Bezodstpw"/>
              <w:jc w:val="center"/>
              <w:rPr>
                <w:sz w:val="18"/>
              </w:rPr>
            </w:pPr>
            <w:r w:rsidRPr="00461894">
              <w:rPr>
                <w:sz w:val="18"/>
              </w:rPr>
              <w:t>0</w:t>
            </w:r>
          </w:p>
        </w:tc>
      </w:tr>
      <w:tr w:rsidR="00842F86" w:rsidRPr="00955EE9" w:rsidTr="00461894">
        <w:trPr>
          <w:trHeight w:val="397"/>
          <w:jc w:val="center"/>
        </w:trPr>
        <w:tc>
          <w:tcPr>
            <w:tcW w:w="2660" w:type="dxa"/>
            <w:vAlign w:val="center"/>
          </w:tcPr>
          <w:p w:rsidR="00842F86" w:rsidRPr="00461894" w:rsidRDefault="00842F86" w:rsidP="00461894">
            <w:pPr>
              <w:pStyle w:val="Bezodstpw"/>
              <w:jc w:val="center"/>
              <w:rPr>
                <w:sz w:val="18"/>
                <w:szCs w:val="18"/>
              </w:rPr>
            </w:pPr>
            <w:r w:rsidRPr="00461894">
              <w:rPr>
                <w:sz w:val="18"/>
                <w:szCs w:val="18"/>
              </w:rPr>
              <w:t>Liczba lokali mieszkalnych w danym zakresie</w:t>
            </w:r>
          </w:p>
        </w:tc>
        <w:tc>
          <w:tcPr>
            <w:tcW w:w="887" w:type="dxa"/>
            <w:vAlign w:val="center"/>
          </w:tcPr>
          <w:p w:rsidR="00842F86" w:rsidRPr="00461894" w:rsidRDefault="00BE427C" w:rsidP="00461894">
            <w:pPr>
              <w:pStyle w:val="Bezodstpw"/>
              <w:jc w:val="center"/>
              <w:rPr>
                <w:sz w:val="18"/>
              </w:rPr>
            </w:pPr>
            <w:r>
              <w:rPr>
                <w:sz w:val="18"/>
              </w:rPr>
              <w:t>4</w:t>
            </w:r>
          </w:p>
        </w:tc>
        <w:tc>
          <w:tcPr>
            <w:tcW w:w="1214" w:type="dxa"/>
            <w:vAlign w:val="center"/>
          </w:tcPr>
          <w:p w:rsidR="00842F86" w:rsidRPr="00461894" w:rsidRDefault="007B1ACF" w:rsidP="00461894">
            <w:pPr>
              <w:pStyle w:val="Bezodstpw"/>
              <w:jc w:val="center"/>
              <w:rPr>
                <w:sz w:val="18"/>
              </w:rPr>
            </w:pPr>
            <w:r w:rsidRPr="00461894">
              <w:rPr>
                <w:sz w:val="18"/>
              </w:rPr>
              <w:t>0</w:t>
            </w:r>
          </w:p>
        </w:tc>
        <w:tc>
          <w:tcPr>
            <w:tcW w:w="1316" w:type="dxa"/>
            <w:vAlign w:val="center"/>
          </w:tcPr>
          <w:p w:rsidR="00842F86" w:rsidRPr="00461894" w:rsidRDefault="007B1ACF" w:rsidP="00461894">
            <w:pPr>
              <w:pStyle w:val="Bezodstpw"/>
              <w:jc w:val="center"/>
              <w:rPr>
                <w:sz w:val="18"/>
              </w:rPr>
            </w:pPr>
            <w:r w:rsidRPr="00461894">
              <w:rPr>
                <w:sz w:val="18"/>
              </w:rPr>
              <w:t>0</w:t>
            </w:r>
          </w:p>
        </w:tc>
        <w:tc>
          <w:tcPr>
            <w:tcW w:w="1316" w:type="dxa"/>
            <w:vAlign w:val="center"/>
          </w:tcPr>
          <w:p w:rsidR="00842F86" w:rsidRPr="00461894" w:rsidRDefault="007B1ACF" w:rsidP="00461894">
            <w:pPr>
              <w:pStyle w:val="Bezodstpw"/>
              <w:jc w:val="center"/>
              <w:rPr>
                <w:sz w:val="18"/>
              </w:rPr>
            </w:pPr>
            <w:r w:rsidRPr="00461894">
              <w:rPr>
                <w:sz w:val="18"/>
              </w:rPr>
              <w:t>0</w:t>
            </w:r>
          </w:p>
        </w:tc>
        <w:tc>
          <w:tcPr>
            <w:tcW w:w="1227" w:type="dxa"/>
            <w:vAlign w:val="center"/>
          </w:tcPr>
          <w:p w:rsidR="00842F86" w:rsidRPr="00461894" w:rsidRDefault="007B1ACF" w:rsidP="00461894">
            <w:pPr>
              <w:pStyle w:val="Bezodstpw"/>
              <w:jc w:val="center"/>
              <w:rPr>
                <w:sz w:val="18"/>
              </w:rPr>
            </w:pPr>
            <w:r w:rsidRPr="00461894">
              <w:rPr>
                <w:sz w:val="18"/>
              </w:rPr>
              <w:t>0</w:t>
            </w:r>
          </w:p>
        </w:tc>
      </w:tr>
      <w:tr w:rsidR="00842F86" w:rsidRPr="00955EE9" w:rsidTr="00461894">
        <w:trPr>
          <w:trHeight w:val="397"/>
          <w:jc w:val="center"/>
        </w:trPr>
        <w:tc>
          <w:tcPr>
            <w:tcW w:w="2660" w:type="dxa"/>
            <w:vAlign w:val="center"/>
          </w:tcPr>
          <w:p w:rsidR="00842F86" w:rsidRPr="00461894" w:rsidRDefault="00842F86" w:rsidP="00461894">
            <w:pPr>
              <w:pStyle w:val="Bezodstpw"/>
              <w:jc w:val="center"/>
              <w:rPr>
                <w:sz w:val="18"/>
                <w:szCs w:val="18"/>
              </w:rPr>
            </w:pPr>
            <w:r w:rsidRPr="00461894">
              <w:rPr>
                <w:sz w:val="18"/>
                <w:szCs w:val="18"/>
              </w:rPr>
              <w:t>Liczba zagrożonych mieszkańców w danym zakresie</w:t>
            </w:r>
          </w:p>
        </w:tc>
        <w:tc>
          <w:tcPr>
            <w:tcW w:w="887" w:type="dxa"/>
            <w:vAlign w:val="center"/>
          </w:tcPr>
          <w:p w:rsidR="00842F86" w:rsidRPr="00461894" w:rsidRDefault="00BE427C" w:rsidP="00461894">
            <w:pPr>
              <w:pStyle w:val="Bezodstpw"/>
              <w:jc w:val="center"/>
              <w:rPr>
                <w:sz w:val="18"/>
              </w:rPr>
            </w:pPr>
            <w:r>
              <w:rPr>
                <w:sz w:val="18"/>
              </w:rPr>
              <w:t>12</w:t>
            </w:r>
          </w:p>
        </w:tc>
        <w:tc>
          <w:tcPr>
            <w:tcW w:w="1214" w:type="dxa"/>
            <w:vAlign w:val="center"/>
          </w:tcPr>
          <w:p w:rsidR="00842F86" w:rsidRPr="00461894" w:rsidRDefault="007B1ACF" w:rsidP="00461894">
            <w:pPr>
              <w:pStyle w:val="Bezodstpw"/>
              <w:jc w:val="center"/>
              <w:rPr>
                <w:sz w:val="18"/>
              </w:rPr>
            </w:pPr>
            <w:r w:rsidRPr="00461894">
              <w:rPr>
                <w:sz w:val="18"/>
              </w:rPr>
              <w:t>0</w:t>
            </w:r>
          </w:p>
        </w:tc>
        <w:tc>
          <w:tcPr>
            <w:tcW w:w="1316" w:type="dxa"/>
            <w:vAlign w:val="center"/>
          </w:tcPr>
          <w:p w:rsidR="00842F86" w:rsidRPr="00461894" w:rsidRDefault="007B1ACF" w:rsidP="00461894">
            <w:pPr>
              <w:pStyle w:val="Bezodstpw"/>
              <w:jc w:val="center"/>
              <w:rPr>
                <w:sz w:val="18"/>
              </w:rPr>
            </w:pPr>
            <w:r w:rsidRPr="00461894">
              <w:rPr>
                <w:sz w:val="18"/>
              </w:rPr>
              <w:t>0</w:t>
            </w:r>
          </w:p>
        </w:tc>
        <w:tc>
          <w:tcPr>
            <w:tcW w:w="1316" w:type="dxa"/>
            <w:vAlign w:val="center"/>
          </w:tcPr>
          <w:p w:rsidR="00842F86" w:rsidRPr="00461894" w:rsidRDefault="007B1ACF" w:rsidP="00461894">
            <w:pPr>
              <w:pStyle w:val="Bezodstpw"/>
              <w:jc w:val="center"/>
              <w:rPr>
                <w:sz w:val="18"/>
              </w:rPr>
            </w:pPr>
            <w:r w:rsidRPr="00461894">
              <w:rPr>
                <w:sz w:val="18"/>
              </w:rPr>
              <w:t>0</w:t>
            </w:r>
          </w:p>
        </w:tc>
        <w:tc>
          <w:tcPr>
            <w:tcW w:w="1227" w:type="dxa"/>
            <w:vAlign w:val="center"/>
          </w:tcPr>
          <w:p w:rsidR="00842F86" w:rsidRPr="00461894" w:rsidRDefault="007B1ACF" w:rsidP="00461894">
            <w:pPr>
              <w:pStyle w:val="Bezodstpw"/>
              <w:jc w:val="center"/>
              <w:rPr>
                <w:sz w:val="18"/>
              </w:rPr>
            </w:pPr>
            <w:r w:rsidRPr="00461894">
              <w:rPr>
                <w:sz w:val="18"/>
              </w:rPr>
              <w:t>0</w:t>
            </w:r>
          </w:p>
        </w:tc>
      </w:tr>
      <w:tr w:rsidR="00842F86" w:rsidRPr="00955EE9" w:rsidTr="00461894">
        <w:trPr>
          <w:trHeight w:val="397"/>
          <w:jc w:val="center"/>
        </w:trPr>
        <w:tc>
          <w:tcPr>
            <w:tcW w:w="2660" w:type="dxa"/>
            <w:vAlign w:val="center"/>
          </w:tcPr>
          <w:p w:rsidR="00842F86" w:rsidRPr="00461894" w:rsidRDefault="00842F86" w:rsidP="00461894">
            <w:pPr>
              <w:pStyle w:val="Bezodstpw"/>
              <w:jc w:val="center"/>
              <w:rPr>
                <w:sz w:val="18"/>
                <w:szCs w:val="18"/>
              </w:rPr>
            </w:pPr>
            <w:r w:rsidRPr="00461894">
              <w:rPr>
                <w:sz w:val="18"/>
                <w:szCs w:val="18"/>
              </w:rPr>
              <w:t>Liczba budynków szkolnych i przedszkolnych w danym zakresie</w:t>
            </w:r>
          </w:p>
        </w:tc>
        <w:tc>
          <w:tcPr>
            <w:tcW w:w="887" w:type="dxa"/>
            <w:vAlign w:val="center"/>
          </w:tcPr>
          <w:p w:rsidR="00842F86" w:rsidRPr="00461894" w:rsidRDefault="007B1ACF" w:rsidP="00461894">
            <w:pPr>
              <w:pStyle w:val="Bezodstpw"/>
              <w:jc w:val="center"/>
              <w:rPr>
                <w:sz w:val="18"/>
              </w:rPr>
            </w:pPr>
            <w:r w:rsidRPr="00461894">
              <w:rPr>
                <w:sz w:val="18"/>
              </w:rPr>
              <w:t>0</w:t>
            </w:r>
          </w:p>
        </w:tc>
        <w:tc>
          <w:tcPr>
            <w:tcW w:w="1214" w:type="dxa"/>
            <w:vAlign w:val="center"/>
          </w:tcPr>
          <w:p w:rsidR="00842F86" w:rsidRPr="00461894" w:rsidRDefault="007B1ACF" w:rsidP="00461894">
            <w:pPr>
              <w:pStyle w:val="Bezodstpw"/>
              <w:jc w:val="center"/>
              <w:rPr>
                <w:sz w:val="18"/>
              </w:rPr>
            </w:pPr>
            <w:r w:rsidRPr="00461894">
              <w:rPr>
                <w:sz w:val="18"/>
              </w:rPr>
              <w:t>0</w:t>
            </w:r>
          </w:p>
        </w:tc>
        <w:tc>
          <w:tcPr>
            <w:tcW w:w="1316" w:type="dxa"/>
            <w:vAlign w:val="center"/>
          </w:tcPr>
          <w:p w:rsidR="00842F86" w:rsidRPr="00461894" w:rsidRDefault="007B1ACF" w:rsidP="00461894">
            <w:pPr>
              <w:pStyle w:val="Bezodstpw"/>
              <w:jc w:val="center"/>
              <w:rPr>
                <w:sz w:val="18"/>
              </w:rPr>
            </w:pPr>
            <w:r w:rsidRPr="00461894">
              <w:rPr>
                <w:sz w:val="18"/>
              </w:rPr>
              <w:t>0</w:t>
            </w:r>
          </w:p>
        </w:tc>
        <w:tc>
          <w:tcPr>
            <w:tcW w:w="1316" w:type="dxa"/>
            <w:vAlign w:val="center"/>
          </w:tcPr>
          <w:p w:rsidR="00842F86" w:rsidRPr="00461894" w:rsidRDefault="007B1ACF" w:rsidP="00461894">
            <w:pPr>
              <w:pStyle w:val="Bezodstpw"/>
              <w:jc w:val="center"/>
              <w:rPr>
                <w:sz w:val="18"/>
              </w:rPr>
            </w:pPr>
            <w:r w:rsidRPr="00461894">
              <w:rPr>
                <w:sz w:val="18"/>
              </w:rPr>
              <w:t>0</w:t>
            </w:r>
          </w:p>
        </w:tc>
        <w:tc>
          <w:tcPr>
            <w:tcW w:w="1227" w:type="dxa"/>
            <w:vAlign w:val="center"/>
          </w:tcPr>
          <w:p w:rsidR="00842F86" w:rsidRPr="00461894" w:rsidRDefault="007B1ACF" w:rsidP="00461894">
            <w:pPr>
              <w:pStyle w:val="Bezodstpw"/>
              <w:jc w:val="center"/>
              <w:rPr>
                <w:sz w:val="18"/>
              </w:rPr>
            </w:pPr>
            <w:r w:rsidRPr="00461894">
              <w:rPr>
                <w:sz w:val="18"/>
              </w:rPr>
              <w:t>0</w:t>
            </w:r>
          </w:p>
        </w:tc>
      </w:tr>
      <w:tr w:rsidR="00842F86" w:rsidRPr="00955EE9" w:rsidTr="00461894">
        <w:trPr>
          <w:trHeight w:val="397"/>
          <w:jc w:val="center"/>
        </w:trPr>
        <w:tc>
          <w:tcPr>
            <w:tcW w:w="2660" w:type="dxa"/>
            <w:vAlign w:val="center"/>
          </w:tcPr>
          <w:p w:rsidR="00842F86" w:rsidRPr="00461894" w:rsidRDefault="00842F86" w:rsidP="00461894">
            <w:pPr>
              <w:pStyle w:val="Bezodstpw"/>
              <w:jc w:val="center"/>
              <w:rPr>
                <w:sz w:val="18"/>
                <w:szCs w:val="18"/>
              </w:rPr>
            </w:pPr>
            <w:r w:rsidRPr="00461894">
              <w:rPr>
                <w:sz w:val="18"/>
                <w:szCs w:val="18"/>
              </w:rPr>
              <w:t>Liczba budynków służby zdrowia, opieki społecznej i socjalnej w danym zakresie</w:t>
            </w:r>
          </w:p>
        </w:tc>
        <w:tc>
          <w:tcPr>
            <w:tcW w:w="887" w:type="dxa"/>
            <w:vAlign w:val="center"/>
          </w:tcPr>
          <w:p w:rsidR="00842F86" w:rsidRPr="00461894" w:rsidRDefault="007B1ACF" w:rsidP="00461894">
            <w:pPr>
              <w:pStyle w:val="Bezodstpw"/>
              <w:jc w:val="center"/>
              <w:rPr>
                <w:sz w:val="18"/>
              </w:rPr>
            </w:pPr>
            <w:r w:rsidRPr="00461894">
              <w:rPr>
                <w:sz w:val="18"/>
              </w:rPr>
              <w:t>0</w:t>
            </w:r>
          </w:p>
        </w:tc>
        <w:tc>
          <w:tcPr>
            <w:tcW w:w="1214" w:type="dxa"/>
            <w:vAlign w:val="center"/>
          </w:tcPr>
          <w:p w:rsidR="00842F86" w:rsidRPr="00461894" w:rsidRDefault="007B1ACF" w:rsidP="00461894">
            <w:pPr>
              <w:pStyle w:val="Bezodstpw"/>
              <w:jc w:val="center"/>
              <w:rPr>
                <w:sz w:val="18"/>
              </w:rPr>
            </w:pPr>
            <w:r w:rsidRPr="00461894">
              <w:rPr>
                <w:sz w:val="18"/>
              </w:rPr>
              <w:t>0</w:t>
            </w:r>
          </w:p>
        </w:tc>
        <w:tc>
          <w:tcPr>
            <w:tcW w:w="1316" w:type="dxa"/>
            <w:vAlign w:val="center"/>
          </w:tcPr>
          <w:p w:rsidR="00842F86" w:rsidRPr="00461894" w:rsidRDefault="007B1ACF" w:rsidP="00461894">
            <w:pPr>
              <w:pStyle w:val="Bezodstpw"/>
              <w:jc w:val="center"/>
              <w:rPr>
                <w:sz w:val="18"/>
              </w:rPr>
            </w:pPr>
            <w:r w:rsidRPr="00461894">
              <w:rPr>
                <w:sz w:val="18"/>
              </w:rPr>
              <w:t>0</w:t>
            </w:r>
          </w:p>
        </w:tc>
        <w:tc>
          <w:tcPr>
            <w:tcW w:w="1316" w:type="dxa"/>
            <w:vAlign w:val="center"/>
          </w:tcPr>
          <w:p w:rsidR="00842F86" w:rsidRPr="00461894" w:rsidRDefault="007B1ACF" w:rsidP="00461894">
            <w:pPr>
              <w:pStyle w:val="Bezodstpw"/>
              <w:jc w:val="center"/>
              <w:rPr>
                <w:sz w:val="18"/>
              </w:rPr>
            </w:pPr>
            <w:r w:rsidRPr="00461894">
              <w:rPr>
                <w:sz w:val="18"/>
              </w:rPr>
              <w:t>0</w:t>
            </w:r>
          </w:p>
        </w:tc>
        <w:tc>
          <w:tcPr>
            <w:tcW w:w="1227" w:type="dxa"/>
            <w:vAlign w:val="center"/>
          </w:tcPr>
          <w:p w:rsidR="00842F86" w:rsidRPr="00461894" w:rsidRDefault="007B1ACF" w:rsidP="00461894">
            <w:pPr>
              <w:pStyle w:val="Bezodstpw"/>
              <w:jc w:val="center"/>
              <w:rPr>
                <w:sz w:val="18"/>
              </w:rPr>
            </w:pPr>
            <w:r w:rsidRPr="00461894">
              <w:rPr>
                <w:sz w:val="18"/>
              </w:rPr>
              <w:t>0</w:t>
            </w:r>
          </w:p>
        </w:tc>
      </w:tr>
      <w:tr w:rsidR="00842F86" w:rsidRPr="00955EE9" w:rsidTr="00461894">
        <w:trPr>
          <w:trHeight w:val="397"/>
          <w:jc w:val="center"/>
        </w:trPr>
        <w:tc>
          <w:tcPr>
            <w:tcW w:w="2660" w:type="dxa"/>
            <w:vAlign w:val="center"/>
          </w:tcPr>
          <w:p w:rsidR="00842F86" w:rsidRPr="00461894" w:rsidRDefault="00842F86" w:rsidP="00461894">
            <w:pPr>
              <w:pStyle w:val="Bezodstpw"/>
              <w:jc w:val="center"/>
              <w:rPr>
                <w:sz w:val="18"/>
                <w:szCs w:val="18"/>
              </w:rPr>
            </w:pPr>
            <w:r w:rsidRPr="00461894">
              <w:rPr>
                <w:sz w:val="18"/>
                <w:szCs w:val="18"/>
              </w:rPr>
              <w:t>Inne obiekty budowlane istotne z punktu widzenia ochrony przed hałasem (liczba obiektów)</w:t>
            </w:r>
          </w:p>
        </w:tc>
        <w:tc>
          <w:tcPr>
            <w:tcW w:w="887" w:type="dxa"/>
            <w:vAlign w:val="center"/>
          </w:tcPr>
          <w:p w:rsidR="00842F86" w:rsidRPr="00461894" w:rsidRDefault="007B1ACF" w:rsidP="00461894">
            <w:pPr>
              <w:pStyle w:val="Bezodstpw"/>
              <w:jc w:val="center"/>
              <w:rPr>
                <w:sz w:val="18"/>
              </w:rPr>
            </w:pPr>
            <w:r w:rsidRPr="00461894">
              <w:rPr>
                <w:sz w:val="18"/>
              </w:rPr>
              <w:t>0</w:t>
            </w:r>
          </w:p>
        </w:tc>
        <w:tc>
          <w:tcPr>
            <w:tcW w:w="1214" w:type="dxa"/>
            <w:vAlign w:val="center"/>
          </w:tcPr>
          <w:p w:rsidR="00842F86" w:rsidRPr="00461894" w:rsidRDefault="007B1ACF" w:rsidP="00461894">
            <w:pPr>
              <w:pStyle w:val="Bezodstpw"/>
              <w:jc w:val="center"/>
              <w:rPr>
                <w:sz w:val="18"/>
              </w:rPr>
            </w:pPr>
            <w:r w:rsidRPr="00461894">
              <w:rPr>
                <w:sz w:val="18"/>
              </w:rPr>
              <w:t>0</w:t>
            </w:r>
          </w:p>
        </w:tc>
        <w:tc>
          <w:tcPr>
            <w:tcW w:w="1316" w:type="dxa"/>
            <w:vAlign w:val="center"/>
          </w:tcPr>
          <w:p w:rsidR="00842F86" w:rsidRPr="00461894" w:rsidRDefault="007B1ACF" w:rsidP="00461894">
            <w:pPr>
              <w:pStyle w:val="Bezodstpw"/>
              <w:jc w:val="center"/>
              <w:rPr>
                <w:sz w:val="18"/>
              </w:rPr>
            </w:pPr>
            <w:r w:rsidRPr="00461894">
              <w:rPr>
                <w:sz w:val="18"/>
              </w:rPr>
              <w:t>0</w:t>
            </w:r>
          </w:p>
        </w:tc>
        <w:tc>
          <w:tcPr>
            <w:tcW w:w="1316" w:type="dxa"/>
            <w:vAlign w:val="center"/>
          </w:tcPr>
          <w:p w:rsidR="00842F86" w:rsidRPr="00461894" w:rsidRDefault="007B1ACF" w:rsidP="00461894">
            <w:pPr>
              <w:pStyle w:val="Bezodstpw"/>
              <w:jc w:val="center"/>
              <w:rPr>
                <w:sz w:val="18"/>
              </w:rPr>
            </w:pPr>
            <w:r w:rsidRPr="00461894">
              <w:rPr>
                <w:sz w:val="18"/>
              </w:rPr>
              <w:t>0</w:t>
            </w:r>
          </w:p>
        </w:tc>
        <w:tc>
          <w:tcPr>
            <w:tcW w:w="1227" w:type="dxa"/>
            <w:vAlign w:val="center"/>
          </w:tcPr>
          <w:p w:rsidR="00842F86" w:rsidRPr="00461894" w:rsidRDefault="007B1ACF" w:rsidP="00461894">
            <w:pPr>
              <w:pStyle w:val="Bezodstpw"/>
              <w:jc w:val="center"/>
              <w:rPr>
                <w:sz w:val="18"/>
              </w:rPr>
            </w:pPr>
            <w:r w:rsidRPr="00461894">
              <w:rPr>
                <w:sz w:val="18"/>
              </w:rPr>
              <w:t>0</w:t>
            </w:r>
          </w:p>
        </w:tc>
      </w:tr>
    </w:tbl>
    <w:p w:rsidR="00842F86" w:rsidRDefault="00842F86" w:rsidP="00842F86">
      <w:pPr>
        <w:spacing w:after="0"/>
        <w:jc w:val="center"/>
        <w:rPr>
          <w:noProof/>
          <w:lang w:eastAsia="pl-PL"/>
        </w:rPr>
      </w:pPr>
    </w:p>
    <w:p w:rsidR="00BE427C" w:rsidRDefault="00BE427C" w:rsidP="00BE427C">
      <w:pPr>
        <w:pStyle w:val="Nagwek1"/>
        <w:rPr>
          <w:szCs w:val="22"/>
        </w:rPr>
      </w:pPr>
      <w:bookmarkStart w:id="13" w:name="_Toc473161706"/>
      <w:r>
        <w:rPr>
          <w:szCs w:val="22"/>
        </w:rPr>
        <w:lastRenderedPageBreak/>
        <w:t>Budynki mieszkalne posiadające tzw. względnie cichą elewację</w:t>
      </w:r>
      <w:bookmarkEnd w:id="13"/>
    </w:p>
    <w:p w:rsidR="00BE427C" w:rsidRPr="00BE427C" w:rsidRDefault="00BE427C" w:rsidP="00BE427C">
      <w:pPr>
        <w:jc w:val="both"/>
      </w:pPr>
      <w:r>
        <w:t>Zgodnie z przyjęta definicją, pod pojęciem tzw. cichej elewacji, oznacza się taką elewację budynku, przy której wartość  wskaźnika L</w:t>
      </w:r>
      <w:r w:rsidRPr="00BB57EF">
        <w:rPr>
          <w:vertAlign w:val="subscript"/>
        </w:rPr>
        <w:t>DWN</w:t>
      </w:r>
      <w:r>
        <w:t xml:space="preserve"> na wysokości 4 m nad poziomem terenu oraz w odległości 2 m przed elewacją jest ponad 20 </w:t>
      </w:r>
      <w:proofErr w:type="spellStart"/>
      <w:r>
        <w:t>dB</w:t>
      </w:r>
      <w:proofErr w:type="spellEnd"/>
      <w:r>
        <w:t xml:space="preserve"> niższa niż najwyższa wartość wskaźnika L</w:t>
      </w:r>
      <w:r w:rsidRPr="00BB57EF">
        <w:rPr>
          <w:vertAlign w:val="subscript"/>
        </w:rPr>
        <w:t>DWN</w:t>
      </w:r>
      <w:r>
        <w:t xml:space="preserve"> przy elewacji najbardziej eksponowanej na hałas. Na potrzeby niniejszego opracowania, dla przedmiotowego odcinka drogi, przy wykorzystaniu specjalistycznego oprogramowania akustycznego wyznaczono liczbę budynków mieszkalnych z tzw. względnie cichą elewacją i wynosi ona </w:t>
      </w:r>
      <w:r w:rsidR="00627AB0">
        <w:t>1 dla wskaźnika L</w:t>
      </w:r>
      <w:r w:rsidR="00627AB0" w:rsidRPr="00300C65">
        <w:rPr>
          <w:vertAlign w:val="subscript"/>
        </w:rPr>
        <w:t>DWN</w:t>
      </w:r>
      <w:r w:rsidR="00627AB0">
        <w:t xml:space="preserve"> oraz 1 dla wskaźnika L</w:t>
      </w:r>
      <w:r w:rsidR="00627AB0" w:rsidRPr="00300C65">
        <w:rPr>
          <w:vertAlign w:val="subscript"/>
        </w:rPr>
        <w:t>N</w:t>
      </w:r>
      <w:r>
        <w:t>.</w:t>
      </w:r>
    </w:p>
    <w:p w:rsidR="00842F86" w:rsidRPr="002360A8" w:rsidRDefault="00842F86" w:rsidP="00842F86">
      <w:pPr>
        <w:pStyle w:val="Nagwek1"/>
        <w:rPr>
          <w:szCs w:val="22"/>
        </w:rPr>
      </w:pPr>
      <w:bookmarkStart w:id="14" w:name="_Toc473161707"/>
      <w:r>
        <w:t>Podsumowanie</w:t>
      </w:r>
      <w:bookmarkEnd w:id="14"/>
    </w:p>
    <w:p w:rsidR="00842F86" w:rsidRDefault="00842F86" w:rsidP="00BE427C">
      <w:pPr>
        <w:jc w:val="both"/>
      </w:pPr>
      <w:r>
        <w:t xml:space="preserve">Niniejsze opracowanie dotyczy drogi wojewódzkiej DW </w:t>
      </w:r>
      <w:r w:rsidR="003F57F9">
        <w:t>8</w:t>
      </w:r>
      <w:r w:rsidR="00BE427C">
        <w:t>78</w:t>
      </w:r>
      <w:r>
        <w:t xml:space="preserve"> </w:t>
      </w:r>
      <w:r w:rsidR="004D512B">
        <w:t xml:space="preserve">na </w:t>
      </w:r>
      <w:r w:rsidR="003F57F9">
        <w:t xml:space="preserve">odcinku </w:t>
      </w:r>
      <w:r w:rsidR="00BE427C">
        <w:t>Rzeszów - Tyczyn - Dylągówka</w:t>
      </w:r>
      <w:r>
        <w:t xml:space="preserve">, </w:t>
      </w:r>
      <w:r w:rsidR="004D512B">
        <w:t>wykonane w ramach</w:t>
      </w:r>
      <w:r>
        <w:t xml:space="preserve"> zadania polegającego na sporządzeniu map</w:t>
      </w:r>
      <w:r w:rsidR="004D512B">
        <w:t>y</w:t>
      </w:r>
      <w:r>
        <w:t xml:space="preserve"> </w:t>
      </w:r>
      <w:r w:rsidR="004D512B">
        <w:t>akustycznej</w:t>
      </w:r>
      <w:r>
        <w:t xml:space="preserve"> dla </w:t>
      </w:r>
      <w:r w:rsidR="004D512B">
        <w:t>przedmiotowego odcinka drogi</w:t>
      </w:r>
      <w:r>
        <w:t xml:space="preserve">. Analizą objęto obszar o powierzchni ok. </w:t>
      </w:r>
      <w:r w:rsidR="00BE427C">
        <w:t>13,56</w:t>
      </w:r>
      <w:r>
        <w:t> km</w:t>
      </w:r>
      <w:r w:rsidRPr="008C5963">
        <w:rPr>
          <w:vertAlign w:val="superscript"/>
        </w:rPr>
        <w:t>2</w:t>
      </w:r>
      <w:r>
        <w:t>.</w:t>
      </w:r>
    </w:p>
    <w:p w:rsidR="00842F86" w:rsidRDefault="00842F86" w:rsidP="00BE427C">
      <w:pPr>
        <w:jc w:val="both"/>
      </w:pPr>
      <w:r>
        <w:t xml:space="preserve">Sporządzona mapa </w:t>
      </w:r>
      <w:proofErr w:type="spellStart"/>
      <w:r>
        <w:t>akustyczna</w:t>
      </w:r>
      <w:proofErr w:type="spellEnd"/>
      <w:r>
        <w:t xml:space="preserve"> przedstawia stan istniejący określony dla średniorocznych warunków ruchu z uwzględnieniem wszystkich dób w roku.</w:t>
      </w:r>
    </w:p>
    <w:p w:rsidR="00BE427C" w:rsidRPr="00CA717C" w:rsidRDefault="00BE427C" w:rsidP="00BE427C">
      <w:pPr>
        <w:jc w:val="both"/>
      </w:pPr>
      <w:r>
        <w:t>Z przeprowadzonych w ramach niniejszego opracowania analiz, wynika że przy obecnych poziomach dopuszczalnych wskaźników L</w:t>
      </w:r>
      <w:r w:rsidRPr="00461894">
        <w:rPr>
          <w:vertAlign w:val="subscript"/>
        </w:rPr>
        <w:t>DWN</w:t>
      </w:r>
      <w:r>
        <w:t xml:space="preserve"> oraz L</w:t>
      </w:r>
      <w:r w:rsidRPr="00461894">
        <w:rPr>
          <w:vertAlign w:val="subscript"/>
        </w:rPr>
        <w:t>N</w:t>
      </w:r>
      <w:r>
        <w:t>, praktycznie nie występują tereny mieszkaniowe, dla których standardy te nie byłyby dotrzymane. Łączna powierzchnia terenów dla których stwierdzono występowanie przekroczeń wskaźnika L</w:t>
      </w:r>
      <w:r w:rsidRPr="00461894">
        <w:rPr>
          <w:vertAlign w:val="subscript"/>
        </w:rPr>
        <w:t>DWN</w:t>
      </w:r>
      <w:r>
        <w:t xml:space="preserve"> wynosi ok. 0,014 km</w:t>
      </w:r>
      <w:r w:rsidRPr="00461894">
        <w:rPr>
          <w:vertAlign w:val="superscript"/>
        </w:rPr>
        <w:t>2</w:t>
      </w:r>
      <w:r>
        <w:t xml:space="preserve"> a wskaźnika L</w:t>
      </w:r>
      <w:r w:rsidRPr="00461894">
        <w:rPr>
          <w:vertAlign w:val="subscript"/>
        </w:rPr>
        <w:t>N</w:t>
      </w:r>
      <w:r>
        <w:t xml:space="preserve"> ok. 0,208 km</w:t>
      </w:r>
      <w:r w:rsidRPr="00461894">
        <w:rPr>
          <w:vertAlign w:val="superscript"/>
        </w:rPr>
        <w:t>2</w:t>
      </w:r>
      <w:r>
        <w:t xml:space="preserve">. Oszacowana liczba lokali mieszkalnych w zakresie przekroczeń do 5 </w:t>
      </w:r>
      <w:proofErr w:type="spellStart"/>
      <w:r>
        <w:t>dB</w:t>
      </w:r>
      <w:proofErr w:type="spellEnd"/>
      <w:r>
        <w:t xml:space="preserve"> dla wskaźnika L</w:t>
      </w:r>
      <w:r w:rsidRPr="001949D3">
        <w:rPr>
          <w:vertAlign w:val="subscript"/>
        </w:rPr>
        <w:t>DWN</w:t>
      </w:r>
      <w:r>
        <w:t xml:space="preserve"> wynosi 7, a dla wskaźnika L</w:t>
      </w:r>
      <w:r w:rsidRPr="00D2028D">
        <w:rPr>
          <w:vertAlign w:val="subscript"/>
        </w:rPr>
        <w:t>N</w:t>
      </w:r>
      <w:r>
        <w:t xml:space="preserve"> 4.</w:t>
      </w:r>
    </w:p>
    <w:p w:rsidR="00BE427C" w:rsidRDefault="00BE427C" w:rsidP="00BE427C">
      <w:pPr>
        <w:jc w:val="both"/>
      </w:pPr>
      <w:r>
        <w:t>Prezentowane wyniki obliczeń i analiz obrazują, że wokół analizowanego odcinka obecnie nie występują tereny, dla których akustyczny stan środowiska można zakwalifikować jako zły czy bardzo zły.</w:t>
      </w:r>
    </w:p>
    <w:p w:rsidR="00BE427C" w:rsidRDefault="00BE427C" w:rsidP="00BE427C">
      <w:pPr>
        <w:jc w:val="both"/>
      </w:pPr>
      <w:r>
        <w:t>Wyniki analiz rozkładu hałasu przy elewacjach budynków, przeprowadzonych na różnych wysokościach budynków zlokalizowanych w pierwszej linii zabudowy (dla najbardziej narażonych budynków mieszkalnych) wskazują, że na ponadnormatywny hałas narażeni są mieszkańcy wszystkich kondygnacji tych budynków w porównywalnym stopniu.</w:t>
      </w:r>
    </w:p>
    <w:p w:rsidR="00CD653E" w:rsidRDefault="00CD653E" w:rsidP="00CD653E">
      <w:pPr>
        <w:pStyle w:val="Nagwek1"/>
        <w:numPr>
          <w:ilvl w:val="0"/>
          <w:numId w:val="0"/>
        </w:numPr>
      </w:pPr>
    </w:p>
    <w:p w:rsidR="00CD653E" w:rsidRDefault="00CD653E" w:rsidP="00CD653E">
      <w:pPr>
        <w:jc w:val="both"/>
      </w:pPr>
      <w:r>
        <w:t>Zatwierdził:</w:t>
      </w:r>
    </w:p>
    <w:p w:rsidR="00CD653E" w:rsidRDefault="00CD653E" w:rsidP="00CD653E">
      <w:pPr>
        <w:jc w:val="both"/>
      </w:pPr>
    </w:p>
    <w:p w:rsidR="00CD653E" w:rsidRDefault="00CD653E" w:rsidP="00CD653E">
      <w:pPr>
        <w:jc w:val="both"/>
      </w:pPr>
      <w:r>
        <w:t>………………………….</w:t>
      </w:r>
    </w:p>
    <w:p w:rsidR="00842F86" w:rsidRDefault="00842F86" w:rsidP="00CD653E">
      <w:pPr>
        <w:pStyle w:val="Nagwek1"/>
        <w:numPr>
          <w:ilvl w:val="0"/>
          <w:numId w:val="0"/>
        </w:numPr>
      </w:pPr>
      <w:r>
        <w:br w:type="column"/>
      </w:r>
    </w:p>
    <w:p w:rsidR="00842F86" w:rsidRDefault="00842F86" w:rsidP="00842F86">
      <w:pPr>
        <w:pStyle w:val="Nagwek1"/>
        <w:numPr>
          <w:ilvl w:val="0"/>
          <w:numId w:val="0"/>
        </w:numPr>
        <w:ind w:left="432"/>
      </w:pPr>
    </w:p>
    <w:p w:rsidR="00842F86" w:rsidRDefault="00842F86" w:rsidP="00842F86">
      <w:pPr>
        <w:pStyle w:val="Nagwek1"/>
        <w:numPr>
          <w:ilvl w:val="0"/>
          <w:numId w:val="0"/>
        </w:numPr>
        <w:ind w:left="432"/>
      </w:pPr>
    </w:p>
    <w:p w:rsidR="00842F86" w:rsidRDefault="00842F86" w:rsidP="00842F86">
      <w:pPr>
        <w:pStyle w:val="Nagwek1"/>
        <w:numPr>
          <w:ilvl w:val="0"/>
          <w:numId w:val="0"/>
        </w:numPr>
        <w:ind w:left="432"/>
      </w:pPr>
    </w:p>
    <w:p w:rsidR="00842F86" w:rsidRDefault="00842F86" w:rsidP="00842F86">
      <w:pPr>
        <w:pStyle w:val="Nagwek1"/>
        <w:numPr>
          <w:ilvl w:val="0"/>
          <w:numId w:val="0"/>
        </w:numPr>
        <w:ind w:left="432"/>
      </w:pPr>
    </w:p>
    <w:p w:rsidR="00842F86" w:rsidRDefault="00842F86" w:rsidP="00842F86">
      <w:pPr>
        <w:pStyle w:val="Nagwek1"/>
        <w:numPr>
          <w:ilvl w:val="0"/>
          <w:numId w:val="0"/>
        </w:numPr>
        <w:ind w:left="432"/>
      </w:pPr>
    </w:p>
    <w:p w:rsidR="00842F86" w:rsidRDefault="00842F86" w:rsidP="00842F86">
      <w:pPr>
        <w:pStyle w:val="Nagwek1"/>
        <w:numPr>
          <w:ilvl w:val="0"/>
          <w:numId w:val="0"/>
        </w:numPr>
        <w:ind w:left="432"/>
      </w:pPr>
    </w:p>
    <w:p w:rsidR="00842F86" w:rsidRPr="00615942" w:rsidRDefault="00842F86" w:rsidP="003F57F9">
      <w:pPr>
        <w:pStyle w:val="Nagwek1"/>
        <w:numPr>
          <w:ilvl w:val="0"/>
          <w:numId w:val="0"/>
        </w:numPr>
        <w:jc w:val="center"/>
        <w:rPr>
          <w:sz w:val="32"/>
        </w:rPr>
      </w:pPr>
      <w:bookmarkStart w:id="15" w:name="_Toc473161708"/>
      <w:r w:rsidRPr="00615942">
        <w:rPr>
          <w:sz w:val="32"/>
        </w:rPr>
        <w:t>Część graficzna</w:t>
      </w:r>
      <w:bookmarkEnd w:id="15"/>
    </w:p>
    <w:p w:rsidR="00842F86" w:rsidRPr="00C20432" w:rsidRDefault="00842F86" w:rsidP="00842F86">
      <w:pPr>
        <w:jc w:val="both"/>
      </w:pPr>
    </w:p>
    <w:p w:rsidR="00514337" w:rsidRDefault="00514337" w:rsidP="00514337">
      <w:pPr>
        <w:pStyle w:val="Bezodstpw"/>
        <w:rPr>
          <w:rFonts w:ascii="Calibri" w:hAnsi="Calibri"/>
        </w:rPr>
      </w:pPr>
    </w:p>
    <w:p w:rsidR="00514337" w:rsidRDefault="00514337" w:rsidP="00514337">
      <w:pPr>
        <w:pStyle w:val="Bezodstpw"/>
        <w:rPr>
          <w:rFonts w:ascii="Calibri" w:hAnsi="Calibri"/>
        </w:rPr>
      </w:pPr>
    </w:p>
    <w:p w:rsidR="00514337" w:rsidRPr="004177D3" w:rsidRDefault="00514337" w:rsidP="00514337">
      <w:pPr>
        <w:pStyle w:val="Bezodstpw"/>
        <w:rPr>
          <w:rFonts w:ascii="Calibri" w:hAnsi="Calibri"/>
        </w:rPr>
      </w:pPr>
    </w:p>
    <w:sectPr w:rsidR="00514337" w:rsidRPr="004177D3" w:rsidSect="00EA0C7D">
      <w:headerReference w:type="default" r:id="rId20"/>
      <w:footerReference w:type="default" r:id="rId21"/>
      <w:pgSz w:w="11906" w:h="16838"/>
      <w:pgMar w:top="1246" w:right="707" w:bottom="993" w:left="1418" w:header="709"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ABB" w:rsidRDefault="00267ABB" w:rsidP="00BD3692">
      <w:pPr>
        <w:spacing w:after="0" w:line="240" w:lineRule="auto"/>
      </w:pPr>
      <w:r>
        <w:separator/>
      </w:r>
    </w:p>
  </w:endnote>
  <w:endnote w:type="continuationSeparator" w:id="0">
    <w:p w:rsidR="00267ABB" w:rsidRDefault="00267ABB" w:rsidP="00BD36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53E" w:rsidRDefault="00B11D8F">
    <w:pPr>
      <w:pStyle w:val="Stopka"/>
    </w:pPr>
    <w:r>
      <w:rPr>
        <w:noProof/>
        <w:lang w:eastAsia="pl-PL"/>
      </w:rPr>
      <w:pict>
        <v:line id="_x0000_s4101" style="position:absolute;z-index:-251657216" from="-1.7pt,3.35pt" to="454.8pt,3.35pt" o:allowincell="f" o:userdrawn="t" strokeweight=".16931mm"/>
      </w:pict>
    </w:r>
  </w:p>
  <w:p w:rsidR="00CD653E" w:rsidRPr="00026E65" w:rsidRDefault="00CD653E">
    <w:pPr>
      <w:pStyle w:val="Stopka"/>
      <w:rPr>
        <w:sz w:val="20"/>
      </w:rPr>
    </w:pPr>
    <w:r>
      <w:rPr>
        <w:sz w:val="20"/>
      </w:rPr>
      <w:t>Mapa Akustyczna drogi wojewódzkiej DW878 Rzeszów – Tyczyn – Dylągówka</w:t>
    </w:r>
    <w:r w:rsidRPr="00026E65">
      <w:rPr>
        <w:sz w:val="20"/>
      </w:rPr>
      <w:tab/>
      <w:t xml:space="preserve">Strona | </w:t>
    </w:r>
    <w:r w:rsidR="00B11D8F" w:rsidRPr="00026E65">
      <w:rPr>
        <w:sz w:val="20"/>
      </w:rPr>
      <w:fldChar w:fldCharType="begin"/>
    </w:r>
    <w:r w:rsidRPr="00026E65">
      <w:rPr>
        <w:sz w:val="20"/>
      </w:rPr>
      <w:instrText xml:space="preserve"> PAGE   \* MERGEFORMAT </w:instrText>
    </w:r>
    <w:r w:rsidR="00B11D8F" w:rsidRPr="00026E65">
      <w:rPr>
        <w:sz w:val="20"/>
      </w:rPr>
      <w:fldChar w:fldCharType="separate"/>
    </w:r>
    <w:r w:rsidR="00E4691E">
      <w:rPr>
        <w:noProof/>
        <w:sz w:val="20"/>
      </w:rPr>
      <w:t>2</w:t>
    </w:r>
    <w:r w:rsidR="00B11D8F" w:rsidRPr="00026E65">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ABB" w:rsidRDefault="00267ABB" w:rsidP="00BD3692">
      <w:pPr>
        <w:spacing w:after="0" w:line="240" w:lineRule="auto"/>
      </w:pPr>
      <w:r>
        <w:separator/>
      </w:r>
    </w:p>
  </w:footnote>
  <w:footnote w:type="continuationSeparator" w:id="0">
    <w:p w:rsidR="00267ABB" w:rsidRDefault="00267ABB" w:rsidP="00BD36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53E" w:rsidRPr="00026E65" w:rsidRDefault="00CD653E">
    <w:pPr>
      <w:pStyle w:val="Nagwek"/>
      <w:rPr>
        <w:sz w:val="20"/>
        <w:lang w:eastAsia="pl-PL"/>
      </w:rPr>
    </w:pPr>
    <w:r w:rsidRPr="00EA0C7D">
      <w:rPr>
        <w:noProof/>
        <w:sz w:val="20"/>
        <w:lang w:eastAsia="pl-PL"/>
      </w:rPr>
      <w:drawing>
        <wp:anchor distT="0" distB="0" distL="114300" distR="114300" simplePos="0" relativeHeight="251661312" behindDoc="0" locked="0" layoutInCell="1" allowOverlap="1">
          <wp:simplePos x="0" y="0"/>
          <wp:positionH relativeFrom="column">
            <wp:posOffset>2189515</wp:posOffset>
          </wp:positionH>
          <wp:positionV relativeFrom="paragraph">
            <wp:posOffset>-241410</wp:posOffset>
          </wp:positionV>
          <wp:extent cx="1332672" cy="437322"/>
          <wp:effectExtent l="19050" t="0" r="828" b="0"/>
          <wp:wrapNone/>
          <wp:docPr id="8" name="Obraz 3" descr="Rysunek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unek3b.jpg"/>
                  <pic:cNvPicPr>
                    <a:picLocks noChangeAspect="1" noChangeArrowheads="1"/>
                  </pic:cNvPicPr>
                </pic:nvPicPr>
                <pic:blipFill>
                  <a:blip r:embed="rId1">
                    <a:grayscl/>
                  </a:blip>
                  <a:srcRect/>
                  <a:stretch>
                    <a:fillRect/>
                  </a:stretch>
                </pic:blipFill>
                <pic:spPr bwMode="auto">
                  <a:xfrm>
                    <a:off x="0" y="0"/>
                    <a:ext cx="1332672" cy="437322"/>
                  </a:xfrm>
                  <a:prstGeom prst="rect">
                    <a:avLst/>
                  </a:prstGeom>
                  <a:noFill/>
                </pic:spPr>
              </pic:pic>
            </a:graphicData>
          </a:graphic>
        </wp:anchor>
      </w:drawing>
    </w:r>
    <w:r w:rsidR="00B11D8F">
      <w:rPr>
        <w:sz w:val="20"/>
        <w:lang w:eastAsia="pl-PL"/>
      </w:rPr>
      <w:pict>
        <v:line id="_x0000_s4099" style="position:absolute;z-index:-251658240;mso-position-horizontal-relative:text;mso-position-vertical-relative:text" from="-1.7pt,18.05pt" to="454.8pt,18.05pt" o:allowincell="f" o:userdrawn="t" strokeweight=".16931mm"/>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844795E"/>
    <w:lvl w:ilvl="0">
      <w:start w:val="1"/>
      <w:numFmt w:val="bullet"/>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5"/>
    <w:lvl w:ilvl="0">
      <w:start w:val="1"/>
      <w:numFmt w:val="bullet"/>
      <w:lvlText w:val="-"/>
      <w:lvlJc w:val="left"/>
      <w:pPr>
        <w:tabs>
          <w:tab w:val="num" w:pos="720"/>
        </w:tabs>
      </w:pPr>
      <w:rPr>
        <w:rFonts w:ascii="Times New Roman" w:hAnsi="Times New Roman" w:cs="Times New Roman"/>
      </w:rPr>
    </w:lvl>
  </w:abstractNum>
  <w:abstractNum w:abstractNumId="2">
    <w:nsid w:val="006542CA"/>
    <w:multiLevelType w:val="hybridMultilevel"/>
    <w:tmpl w:val="5B542C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316DFF"/>
    <w:multiLevelType w:val="hybridMultilevel"/>
    <w:tmpl w:val="5D90E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2C3182F"/>
    <w:multiLevelType w:val="hybridMultilevel"/>
    <w:tmpl w:val="0E366EF4"/>
    <w:lvl w:ilvl="0" w:tplc="9F286A64">
      <w:start w:val="3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4F2ECD"/>
    <w:multiLevelType w:val="hybridMultilevel"/>
    <w:tmpl w:val="F5A45D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3EC2921"/>
    <w:multiLevelType w:val="hybridMultilevel"/>
    <w:tmpl w:val="13B203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7980F1E"/>
    <w:multiLevelType w:val="hybridMultilevel"/>
    <w:tmpl w:val="502AC2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A2B4507"/>
    <w:multiLevelType w:val="hybridMultilevel"/>
    <w:tmpl w:val="B106A714"/>
    <w:lvl w:ilvl="0" w:tplc="B80641B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
    <w:nsid w:val="0F377379"/>
    <w:multiLevelType w:val="hybridMultilevel"/>
    <w:tmpl w:val="80163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066BA1"/>
    <w:multiLevelType w:val="hybridMultilevel"/>
    <w:tmpl w:val="56322BDA"/>
    <w:lvl w:ilvl="0" w:tplc="778A5DCE">
      <w:start w:val="1"/>
      <w:numFmt w:val="bullet"/>
      <w:lvlText w:val=""/>
      <w:lvlJc w:val="left"/>
      <w:pPr>
        <w:tabs>
          <w:tab w:val="num" w:pos="360"/>
        </w:tabs>
        <w:ind w:left="360" w:hanging="360"/>
      </w:pPr>
      <w:rPr>
        <w:rFonts w:ascii="Symbol" w:hAnsi="Symbol" w:hint="default"/>
        <w:color w:val="auto"/>
      </w:rPr>
    </w:lvl>
    <w:lvl w:ilvl="1" w:tplc="04150005">
      <w:start w:val="1"/>
      <w:numFmt w:val="bullet"/>
      <w:lvlText w:val=""/>
      <w:lvlJc w:val="left"/>
      <w:pPr>
        <w:tabs>
          <w:tab w:val="num" w:pos="1080"/>
        </w:tabs>
        <w:ind w:left="1080" w:hanging="360"/>
      </w:pPr>
      <w:rPr>
        <w:rFonts w:ascii="Wingdings" w:hAnsi="Wingdings"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nsid w:val="197A24F2"/>
    <w:multiLevelType w:val="hybridMultilevel"/>
    <w:tmpl w:val="0090EB7C"/>
    <w:lvl w:ilvl="0" w:tplc="0415000F">
      <w:start w:val="1"/>
      <w:numFmt w:val="decimal"/>
      <w:lvlText w:val="%1."/>
      <w:lvlJc w:val="left"/>
      <w:pPr>
        <w:ind w:left="728" w:hanging="360"/>
      </w:pPr>
    </w:lvl>
    <w:lvl w:ilvl="1" w:tplc="04150019" w:tentative="1">
      <w:start w:val="1"/>
      <w:numFmt w:val="lowerLetter"/>
      <w:lvlText w:val="%2."/>
      <w:lvlJc w:val="left"/>
      <w:pPr>
        <w:ind w:left="1448" w:hanging="360"/>
      </w:pPr>
    </w:lvl>
    <w:lvl w:ilvl="2" w:tplc="0415001B" w:tentative="1">
      <w:start w:val="1"/>
      <w:numFmt w:val="lowerRoman"/>
      <w:lvlText w:val="%3."/>
      <w:lvlJc w:val="right"/>
      <w:pPr>
        <w:ind w:left="2168" w:hanging="180"/>
      </w:pPr>
    </w:lvl>
    <w:lvl w:ilvl="3" w:tplc="0415000F" w:tentative="1">
      <w:start w:val="1"/>
      <w:numFmt w:val="decimal"/>
      <w:lvlText w:val="%4."/>
      <w:lvlJc w:val="left"/>
      <w:pPr>
        <w:ind w:left="2888" w:hanging="360"/>
      </w:pPr>
    </w:lvl>
    <w:lvl w:ilvl="4" w:tplc="04150019" w:tentative="1">
      <w:start w:val="1"/>
      <w:numFmt w:val="lowerLetter"/>
      <w:lvlText w:val="%5."/>
      <w:lvlJc w:val="left"/>
      <w:pPr>
        <w:ind w:left="3608" w:hanging="360"/>
      </w:pPr>
    </w:lvl>
    <w:lvl w:ilvl="5" w:tplc="0415001B" w:tentative="1">
      <w:start w:val="1"/>
      <w:numFmt w:val="lowerRoman"/>
      <w:lvlText w:val="%6."/>
      <w:lvlJc w:val="right"/>
      <w:pPr>
        <w:ind w:left="4328" w:hanging="180"/>
      </w:pPr>
    </w:lvl>
    <w:lvl w:ilvl="6" w:tplc="0415000F" w:tentative="1">
      <w:start w:val="1"/>
      <w:numFmt w:val="decimal"/>
      <w:lvlText w:val="%7."/>
      <w:lvlJc w:val="left"/>
      <w:pPr>
        <w:ind w:left="5048" w:hanging="360"/>
      </w:pPr>
    </w:lvl>
    <w:lvl w:ilvl="7" w:tplc="04150019" w:tentative="1">
      <w:start w:val="1"/>
      <w:numFmt w:val="lowerLetter"/>
      <w:lvlText w:val="%8."/>
      <w:lvlJc w:val="left"/>
      <w:pPr>
        <w:ind w:left="5768" w:hanging="360"/>
      </w:pPr>
    </w:lvl>
    <w:lvl w:ilvl="8" w:tplc="0415001B" w:tentative="1">
      <w:start w:val="1"/>
      <w:numFmt w:val="lowerRoman"/>
      <w:lvlText w:val="%9."/>
      <w:lvlJc w:val="right"/>
      <w:pPr>
        <w:ind w:left="6488" w:hanging="180"/>
      </w:pPr>
    </w:lvl>
  </w:abstractNum>
  <w:abstractNum w:abstractNumId="12">
    <w:nsid w:val="1D550A24"/>
    <w:multiLevelType w:val="hybridMultilevel"/>
    <w:tmpl w:val="52B0C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DFB5955"/>
    <w:multiLevelType w:val="hybridMultilevel"/>
    <w:tmpl w:val="C3EA95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48734B"/>
    <w:multiLevelType w:val="hybridMultilevel"/>
    <w:tmpl w:val="94CAAC70"/>
    <w:lvl w:ilvl="0" w:tplc="778A5DCE">
      <w:start w:val="1"/>
      <w:numFmt w:val="bullet"/>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227F1FAD"/>
    <w:multiLevelType w:val="hybridMultilevel"/>
    <w:tmpl w:val="F46C89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5EB7231"/>
    <w:multiLevelType w:val="hybridMultilevel"/>
    <w:tmpl w:val="1996D7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7F87ECE"/>
    <w:multiLevelType w:val="hybridMultilevel"/>
    <w:tmpl w:val="F27AE4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8E92692"/>
    <w:multiLevelType w:val="hybridMultilevel"/>
    <w:tmpl w:val="B942CCEE"/>
    <w:lvl w:ilvl="0" w:tplc="3A66D7E0">
      <w:start w:val="2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B593A59"/>
    <w:multiLevelType w:val="hybridMultilevel"/>
    <w:tmpl w:val="44FE280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0">
    <w:nsid w:val="2B6E5660"/>
    <w:multiLevelType w:val="hybridMultilevel"/>
    <w:tmpl w:val="B41C40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DC77A4E"/>
    <w:multiLevelType w:val="hybridMultilevel"/>
    <w:tmpl w:val="B5A61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F8F3E37"/>
    <w:multiLevelType w:val="hybridMultilevel"/>
    <w:tmpl w:val="B4CCAE7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41C56BF"/>
    <w:multiLevelType w:val="hybridMultilevel"/>
    <w:tmpl w:val="CFE04D7A"/>
    <w:lvl w:ilvl="0" w:tplc="6602D4F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3A495027"/>
    <w:multiLevelType w:val="hybridMultilevel"/>
    <w:tmpl w:val="4058D7B0"/>
    <w:lvl w:ilvl="0" w:tplc="B80641B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5">
    <w:nsid w:val="49E921D7"/>
    <w:multiLevelType w:val="hybridMultilevel"/>
    <w:tmpl w:val="A008E870"/>
    <w:lvl w:ilvl="0" w:tplc="39FE1F3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A1848E2"/>
    <w:multiLevelType w:val="hybridMultilevel"/>
    <w:tmpl w:val="3642F26A"/>
    <w:lvl w:ilvl="0" w:tplc="463CD6E6">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D9D4D29"/>
    <w:multiLevelType w:val="hybridMultilevel"/>
    <w:tmpl w:val="B87CDE02"/>
    <w:lvl w:ilvl="0" w:tplc="1ECCD04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E9E44BB"/>
    <w:multiLevelType w:val="hybridMultilevel"/>
    <w:tmpl w:val="0A5CA6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FD026FA"/>
    <w:multiLevelType w:val="hybridMultilevel"/>
    <w:tmpl w:val="FCEC93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2956C87"/>
    <w:multiLevelType w:val="hybridMultilevel"/>
    <w:tmpl w:val="13B203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73E3CAA"/>
    <w:multiLevelType w:val="hybridMultilevel"/>
    <w:tmpl w:val="A8B6E698"/>
    <w:lvl w:ilvl="0" w:tplc="642438F6">
      <w:start w:val="1"/>
      <w:numFmt w:val="bullet"/>
      <w:lvlText w:val=""/>
      <w:lvlJc w:val="left"/>
      <w:pPr>
        <w:tabs>
          <w:tab w:val="num" w:pos="360"/>
        </w:tabs>
        <w:ind w:left="643" w:hanging="283"/>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58685B05"/>
    <w:multiLevelType w:val="hybridMultilevel"/>
    <w:tmpl w:val="4BA20E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A8E3348"/>
    <w:multiLevelType w:val="hybridMultilevel"/>
    <w:tmpl w:val="20F81704"/>
    <w:lvl w:ilvl="0" w:tplc="0415000F">
      <w:start w:val="1"/>
      <w:numFmt w:val="decimal"/>
      <w:lvlText w:val="%1."/>
      <w:lvlJc w:val="left"/>
      <w:pPr>
        <w:ind w:left="2705" w:hanging="360"/>
      </w:pPr>
    </w:lvl>
    <w:lvl w:ilvl="1" w:tplc="04150019" w:tentative="1">
      <w:start w:val="1"/>
      <w:numFmt w:val="lowerLetter"/>
      <w:lvlText w:val="%2."/>
      <w:lvlJc w:val="left"/>
      <w:pPr>
        <w:ind w:left="3425" w:hanging="360"/>
      </w:pPr>
    </w:lvl>
    <w:lvl w:ilvl="2" w:tplc="0415001B" w:tentative="1">
      <w:start w:val="1"/>
      <w:numFmt w:val="lowerRoman"/>
      <w:lvlText w:val="%3."/>
      <w:lvlJc w:val="right"/>
      <w:pPr>
        <w:ind w:left="4145" w:hanging="180"/>
      </w:pPr>
    </w:lvl>
    <w:lvl w:ilvl="3" w:tplc="0415000F" w:tentative="1">
      <w:start w:val="1"/>
      <w:numFmt w:val="decimal"/>
      <w:lvlText w:val="%4."/>
      <w:lvlJc w:val="left"/>
      <w:pPr>
        <w:ind w:left="4865" w:hanging="360"/>
      </w:pPr>
    </w:lvl>
    <w:lvl w:ilvl="4" w:tplc="04150019" w:tentative="1">
      <w:start w:val="1"/>
      <w:numFmt w:val="lowerLetter"/>
      <w:lvlText w:val="%5."/>
      <w:lvlJc w:val="left"/>
      <w:pPr>
        <w:ind w:left="5585" w:hanging="360"/>
      </w:pPr>
    </w:lvl>
    <w:lvl w:ilvl="5" w:tplc="0415001B" w:tentative="1">
      <w:start w:val="1"/>
      <w:numFmt w:val="lowerRoman"/>
      <w:lvlText w:val="%6."/>
      <w:lvlJc w:val="right"/>
      <w:pPr>
        <w:ind w:left="6305" w:hanging="180"/>
      </w:pPr>
    </w:lvl>
    <w:lvl w:ilvl="6" w:tplc="0415000F" w:tentative="1">
      <w:start w:val="1"/>
      <w:numFmt w:val="decimal"/>
      <w:lvlText w:val="%7."/>
      <w:lvlJc w:val="left"/>
      <w:pPr>
        <w:ind w:left="7025" w:hanging="360"/>
      </w:pPr>
    </w:lvl>
    <w:lvl w:ilvl="7" w:tplc="04150019" w:tentative="1">
      <w:start w:val="1"/>
      <w:numFmt w:val="lowerLetter"/>
      <w:lvlText w:val="%8."/>
      <w:lvlJc w:val="left"/>
      <w:pPr>
        <w:ind w:left="7745" w:hanging="360"/>
      </w:pPr>
    </w:lvl>
    <w:lvl w:ilvl="8" w:tplc="0415001B" w:tentative="1">
      <w:start w:val="1"/>
      <w:numFmt w:val="lowerRoman"/>
      <w:lvlText w:val="%9."/>
      <w:lvlJc w:val="right"/>
      <w:pPr>
        <w:ind w:left="8465" w:hanging="180"/>
      </w:pPr>
    </w:lvl>
  </w:abstractNum>
  <w:abstractNum w:abstractNumId="34">
    <w:nsid w:val="5C700B92"/>
    <w:multiLevelType w:val="hybridMultilevel"/>
    <w:tmpl w:val="2FAE77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60C3338"/>
    <w:multiLevelType w:val="hybridMultilevel"/>
    <w:tmpl w:val="4E6A88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8636CDF"/>
    <w:multiLevelType w:val="hybridMultilevel"/>
    <w:tmpl w:val="DAF0A7F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692A4988"/>
    <w:multiLevelType w:val="hybridMultilevel"/>
    <w:tmpl w:val="6B3C6A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B8B125A"/>
    <w:multiLevelType w:val="hybridMultilevel"/>
    <w:tmpl w:val="807A316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6D0D5806"/>
    <w:multiLevelType w:val="hybridMultilevel"/>
    <w:tmpl w:val="539E2D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DD67C30"/>
    <w:multiLevelType w:val="hybridMultilevel"/>
    <w:tmpl w:val="7C44A452"/>
    <w:lvl w:ilvl="0" w:tplc="037E64C6">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73AB29F1"/>
    <w:multiLevelType w:val="hybridMultilevel"/>
    <w:tmpl w:val="98BE22A6"/>
    <w:lvl w:ilvl="0" w:tplc="D102FA06">
      <w:start w:val="1"/>
      <w:numFmt w:val="bullet"/>
      <w:lvlText w:val="-"/>
      <w:lvlJc w:val="left"/>
      <w:pPr>
        <w:tabs>
          <w:tab w:val="num" w:pos="360"/>
        </w:tabs>
        <w:ind w:left="360" w:hanging="360"/>
      </w:pPr>
      <w:rPr>
        <w:rFonts w:ascii="Courier New" w:hAnsi="Courier New"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2">
    <w:nsid w:val="744F4D4C"/>
    <w:multiLevelType w:val="hybridMultilevel"/>
    <w:tmpl w:val="3A3444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482796B"/>
    <w:multiLevelType w:val="hybridMultilevel"/>
    <w:tmpl w:val="B8367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6C541C7"/>
    <w:multiLevelType w:val="hybridMultilevel"/>
    <w:tmpl w:val="7DC6B198"/>
    <w:lvl w:ilvl="0" w:tplc="0415000F">
      <w:start w:val="1"/>
      <w:numFmt w:val="decimal"/>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45">
    <w:nsid w:val="77D73809"/>
    <w:multiLevelType w:val="multilevel"/>
    <w:tmpl w:val="1D3264C4"/>
    <w:lvl w:ilvl="0">
      <w:start w:val="1"/>
      <w:numFmt w:val="decimal"/>
      <w:pStyle w:val="Nagwek1"/>
      <w:lvlText w:val="%1"/>
      <w:lvlJc w:val="left"/>
      <w:pPr>
        <w:ind w:left="432" w:hanging="432"/>
      </w:pPr>
      <w:rPr>
        <w:b/>
        <w:bCs w:val="0"/>
        <w:i w:val="0"/>
        <w:iCs w:val="0"/>
        <w:caps w:val="0"/>
        <w:smallCaps w:val="0"/>
        <w:strike w:val="0"/>
        <w:dstrike w:val="0"/>
        <w:outline w:val="0"/>
        <w:shadow w:val="0"/>
        <w:emboss w:val="0"/>
        <w:imprint w:val="0"/>
        <w:noProof w:val="0"/>
        <w:snapToGrid w:val="0"/>
        <w:vanish w:val="0"/>
        <w:color w:val="000000"/>
        <w:spacing w:val="0"/>
        <w:w w:val="0"/>
        <w:kern w:val="0"/>
        <w:position w:val="0"/>
        <w:sz w:val="22"/>
        <w:szCs w:val="0"/>
        <w:u w:val="none"/>
        <w:vertAlign w:val="baseline"/>
        <w:em w:val="none"/>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6">
    <w:nsid w:val="77F37919"/>
    <w:multiLevelType w:val="hybridMultilevel"/>
    <w:tmpl w:val="25684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11"/>
  </w:num>
  <w:num w:numId="4">
    <w:abstractNumId w:val="44"/>
  </w:num>
  <w:num w:numId="5">
    <w:abstractNumId w:val="6"/>
  </w:num>
  <w:num w:numId="6">
    <w:abstractNumId w:val="23"/>
  </w:num>
  <w:num w:numId="7">
    <w:abstractNumId w:val="1"/>
  </w:num>
  <w:num w:numId="8">
    <w:abstractNumId w:val="45"/>
  </w:num>
  <w:num w:numId="9">
    <w:abstractNumId w:val="40"/>
  </w:num>
  <w:num w:numId="10">
    <w:abstractNumId w:val="36"/>
  </w:num>
  <w:num w:numId="11">
    <w:abstractNumId w:val="34"/>
  </w:num>
  <w:num w:numId="12">
    <w:abstractNumId w:val="45"/>
    <w:lvlOverride w:ilvl="0">
      <w:startOverride w:val="1"/>
    </w:lvlOverride>
  </w:num>
  <w:num w:numId="13">
    <w:abstractNumId w:val="30"/>
  </w:num>
  <w:num w:numId="14">
    <w:abstractNumId w:val="24"/>
  </w:num>
  <w:num w:numId="15">
    <w:abstractNumId w:val="8"/>
  </w:num>
  <w:num w:numId="16">
    <w:abstractNumId w:val="41"/>
  </w:num>
  <w:num w:numId="17">
    <w:abstractNumId w:val="15"/>
  </w:num>
  <w:num w:numId="18">
    <w:abstractNumId w:val="0"/>
  </w:num>
  <w:num w:numId="19">
    <w:abstractNumId w:val="31"/>
  </w:num>
  <w:num w:numId="20">
    <w:abstractNumId w:val="10"/>
  </w:num>
  <w:num w:numId="21">
    <w:abstractNumId w:val="14"/>
  </w:num>
  <w:num w:numId="22">
    <w:abstractNumId w:val="18"/>
  </w:num>
  <w:num w:numId="23">
    <w:abstractNumId w:val="4"/>
  </w:num>
  <w:num w:numId="24">
    <w:abstractNumId w:val="25"/>
  </w:num>
  <w:num w:numId="25">
    <w:abstractNumId w:val="27"/>
  </w:num>
  <w:num w:numId="26">
    <w:abstractNumId w:val="37"/>
  </w:num>
  <w:num w:numId="27">
    <w:abstractNumId w:val="39"/>
  </w:num>
  <w:num w:numId="28">
    <w:abstractNumId w:val="35"/>
  </w:num>
  <w:num w:numId="29">
    <w:abstractNumId w:val="16"/>
  </w:num>
  <w:num w:numId="30">
    <w:abstractNumId w:val="5"/>
  </w:num>
  <w:num w:numId="31">
    <w:abstractNumId w:val="42"/>
  </w:num>
  <w:num w:numId="32">
    <w:abstractNumId w:val="13"/>
  </w:num>
  <w:num w:numId="33">
    <w:abstractNumId w:val="7"/>
  </w:num>
  <w:num w:numId="34">
    <w:abstractNumId w:val="12"/>
  </w:num>
  <w:num w:numId="35">
    <w:abstractNumId w:val="20"/>
  </w:num>
  <w:num w:numId="36">
    <w:abstractNumId w:val="29"/>
  </w:num>
  <w:num w:numId="37">
    <w:abstractNumId w:val="28"/>
  </w:num>
  <w:num w:numId="38">
    <w:abstractNumId w:val="3"/>
  </w:num>
  <w:num w:numId="39">
    <w:abstractNumId w:val="45"/>
    <w:lvlOverride w:ilvl="0">
      <w:startOverride w:val="1"/>
    </w:lvlOverride>
  </w:num>
  <w:num w:numId="40">
    <w:abstractNumId w:val="26"/>
  </w:num>
  <w:num w:numId="41">
    <w:abstractNumId w:val="32"/>
  </w:num>
  <w:num w:numId="42">
    <w:abstractNumId w:val="43"/>
  </w:num>
  <w:num w:numId="43">
    <w:abstractNumId w:val="38"/>
  </w:num>
  <w:num w:numId="44">
    <w:abstractNumId w:val="22"/>
  </w:num>
  <w:num w:numId="45">
    <w:abstractNumId w:val="46"/>
  </w:num>
  <w:num w:numId="46">
    <w:abstractNumId w:val="21"/>
  </w:num>
  <w:num w:numId="47">
    <w:abstractNumId w:val="9"/>
  </w:num>
  <w:num w:numId="48">
    <w:abstractNumId w:val="2"/>
  </w:num>
  <w:num w:numId="4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hdrShapeDefaults>
    <o:shapedefaults v:ext="edit" spidmax="4102"/>
    <o:shapelayout v:ext="edit">
      <o:idmap v:ext="edit" data="4"/>
    </o:shapelayout>
  </w:hdrShapeDefaults>
  <w:footnotePr>
    <w:footnote w:id="-1"/>
    <w:footnote w:id="0"/>
  </w:footnotePr>
  <w:endnotePr>
    <w:endnote w:id="-1"/>
    <w:endnote w:id="0"/>
  </w:endnotePr>
  <w:compat/>
  <w:rsids>
    <w:rsidRoot w:val="00981561"/>
    <w:rsid w:val="00011734"/>
    <w:rsid w:val="00011973"/>
    <w:rsid w:val="00024455"/>
    <w:rsid w:val="00026E65"/>
    <w:rsid w:val="000375D7"/>
    <w:rsid w:val="00046C68"/>
    <w:rsid w:val="00052084"/>
    <w:rsid w:val="000546C6"/>
    <w:rsid w:val="000623FA"/>
    <w:rsid w:val="000A29BC"/>
    <w:rsid w:val="000A6739"/>
    <w:rsid w:val="000A67E4"/>
    <w:rsid w:val="000C3B24"/>
    <w:rsid w:val="000D6CFE"/>
    <w:rsid w:val="000E4312"/>
    <w:rsid w:val="0011077E"/>
    <w:rsid w:val="0011301F"/>
    <w:rsid w:val="001169C0"/>
    <w:rsid w:val="00116F0E"/>
    <w:rsid w:val="001269E5"/>
    <w:rsid w:val="00141A39"/>
    <w:rsid w:val="00167C3A"/>
    <w:rsid w:val="001A0536"/>
    <w:rsid w:val="001A2CB6"/>
    <w:rsid w:val="001A468A"/>
    <w:rsid w:val="001D405E"/>
    <w:rsid w:val="001E3D2B"/>
    <w:rsid w:val="001F17A3"/>
    <w:rsid w:val="001F25F9"/>
    <w:rsid w:val="00206FE9"/>
    <w:rsid w:val="00241FC5"/>
    <w:rsid w:val="00260A6A"/>
    <w:rsid w:val="002633EF"/>
    <w:rsid w:val="00267ABB"/>
    <w:rsid w:val="00292033"/>
    <w:rsid w:val="002A53D6"/>
    <w:rsid w:val="002D7BEB"/>
    <w:rsid w:val="00300EBD"/>
    <w:rsid w:val="00320DD4"/>
    <w:rsid w:val="00341020"/>
    <w:rsid w:val="00357E5B"/>
    <w:rsid w:val="003641A0"/>
    <w:rsid w:val="00386A31"/>
    <w:rsid w:val="003932CC"/>
    <w:rsid w:val="003B55B8"/>
    <w:rsid w:val="003C41CC"/>
    <w:rsid w:val="003D5E17"/>
    <w:rsid w:val="003F57F9"/>
    <w:rsid w:val="003F7B3B"/>
    <w:rsid w:val="004177D3"/>
    <w:rsid w:val="00425F46"/>
    <w:rsid w:val="00461894"/>
    <w:rsid w:val="0047243C"/>
    <w:rsid w:val="004948B0"/>
    <w:rsid w:val="004B0D73"/>
    <w:rsid w:val="004C0009"/>
    <w:rsid w:val="004C54DE"/>
    <w:rsid w:val="004C7BF8"/>
    <w:rsid w:val="004D512B"/>
    <w:rsid w:val="004D7050"/>
    <w:rsid w:val="00514337"/>
    <w:rsid w:val="00516009"/>
    <w:rsid w:val="0052002F"/>
    <w:rsid w:val="005368B1"/>
    <w:rsid w:val="00565A71"/>
    <w:rsid w:val="005749E6"/>
    <w:rsid w:val="005808C4"/>
    <w:rsid w:val="0058761D"/>
    <w:rsid w:val="005946D6"/>
    <w:rsid w:val="005B2C86"/>
    <w:rsid w:val="005C230A"/>
    <w:rsid w:val="005C66C6"/>
    <w:rsid w:val="005D6AED"/>
    <w:rsid w:val="005E6039"/>
    <w:rsid w:val="005F1C9E"/>
    <w:rsid w:val="005F21E5"/>
    <w:rsid w:val="00604803"/>
    <w:rsid w:val="00622EF5"/>
    <w:rsid w:val="00627AB0"/>
    <w:rsid w:val="006429E2"/>
    <w:rsid w:val="00655749"/>
    <w:rsid w:val="006C04B8"/>
    <w:rsid w:val="006C2354"/>
    <w:rsid w:val="006C460D"/>
    <w:rsid w:val="00715880"/>
    <w:rsid w:val="007411E8"/>
    <w:rsid w:val="00742A4D"/>
    <w:rsid w:val="00743ABF"/>
    <w:rsid w:val="00754822"/>
    <w:rsid w:val="00766555"/>
    <w:rsid w:val="00793753"/>
    <w:rsid w:val="00794B0B"/>
    <w:rsid w:val="007A4DFD"/>
    <w:rsid w:val="007B1ACF"/>
    <w:rsid w:val="007F21DA"/>
    <w:rsid w:val="00842F86"/>
    <w:rsid w:val="008523C0"/>
    <w:rsid w:val="008561F0"/>
    <w:rsid w:val="008A09DC"/>
    <w:rsid w:val="008A6B1C"/>
    <w:rsid w:val="008C5226"/>
    <w:rsid w:val="008C6FEA"/>
    <w:rsid w:val="008D5740"/>
    <w:rsid w:val="00902E25"/>
    <w:rsid w:val="00915FC5"/>
    <w:rsid w:val="00935F6F"/>
    <w:rsid w:val="00945006"/>
    <w:rsid w:val="009611EE"/>
    <w:rsid w:val="0097334B"/>
    <w:rsid w:val="0097717A"/>
    <w:rsid w:val="00977483"/>
    <w:rsid w:val="00981561"/>
    <w:rsid w:val="00987A6A"/>
    <w:rsid w:val="00993829"/>
    <w:rsid w:val="009D5BF3"/>
    <w:rsid w:val="009E65D9"/>
    <w:rsid w:val="009E7F5F"/>
    <w:rsid w:val="009F07E1"/>
    <w:rsid w:val="009F448C"/>
    <w:rsid w:val="00A0175F"/>
    <w:rsid w:val="00A03DA9"/>
    <w:rsid w:val="00A06425"/>
    <w:rsid w:val="00A126FF"/>
    <w:rsid w:val="00A1288A"/>
    <w:rsid w:val="00A2175A"/>
    <w:rsid w:val="00A23C48"/>
    <w:rsid w:val="00A24EA8"/>
    <w:rsid w:val="00A4232E"/>
    <w:rsid w:val="00A42C36"/>
    <w:rsid w:val="00A46279"/>
    <w:rsid w:val="00A84E04"/>
    <w:rsid w:val="00A861C3"/>
    <w:rsid w:val="00A92F04"/>
    <w:rsid w:val="00A95463"/>
    <w:rsid w:val="00A96BA4"/>
    <w:rsid w:val="00AC77C7"/>
    <w:rsid w:val="00AD6A02"/>
    <w:rsid w:val="00B11D8F"/>
    <w:rsid w:val="00B406DB"/>
    <w:rsid w:val="00B41F01"/>
    <w:rsid w:val="00B714B8"/>
    <w:rsid w:val="00B90854"/>
    <w:rsid w:val="00BA2530"/>
    <w:rsid w:val="00BB3600"/>
    <w:rsid w:val="00BD055D"/>
    <w:rsid w:val="00BD3692"/>
    <w:rsid w:val="00BE427C"/>
    <w:rsid w:val="00BE5ADF"/>
    <w:rsid w:val="00BE7CB2"/>
    <w:rsid w:val="00BF49E5"/>
    <w:rsid w:val="00C02635"/>
    <w:rsid w:val="00C127D3"/>
    <w:rsid w:val="00C168E3"/>
    <w:rsid w:val="00C23F17"/>
    <w:rsid w:val="00C33FF9"/>
    <w:rsid w:val="00C43738"/>
    <w:rsid w:val="00C7174B"/>
    <w:rsid w:val="00C7788A"/>
    <w:rsid w:val="00C81630"/>
    <w:rsid w:val="00C93F73"/>
    <w:rsid w:val="00C96DDC"/>
    <w:rsid w:val="00CA717C"/>
    <w:rsid w:val="00CB4B46"/>
    <w:rsid w:val="00CD1C65"/>
    <w:rsid w:val="00CD23C6"/>
    <w:rsid w:val="00CD5BFF"/>
    <w:rsid w:val="00CD653E"/>
    <w:rsid w:val="00D34312"/>
    <w:rsid w:val="00D46E39"/>
    <w:rsid w:val="00D61120"/>
    <w:rsid w:val="00D86346"/>
    <w:rsid w:val="00D872DD"/>
    <w:rsid w:val="00DA4AD4"/>
    <w:rsid w:val="00DB4705"/>
    <w:rsid w:val="00DB5FC9"/>
    <w:rsid w:val="00DD54B8"/>
    <w:rsid w:val="00DD7C44"/>
    <w:rsid w:val="00DE5A97"/>
    <w:rsid w:val="00E0297F"/>
    <w:rsid w:val="00E03D2C"/>
    <w:rsid w:val="00E05A91"/>
    <w:rsid w:val="00E06F3A"/>
    <w:rsid w:val="00E11533"/>
    <w:rsid w:val="00E14CAE"/>
    <w:rsid w:val="00E202B5"/>
    <w:rsid w:val="00E215C7"/>
    <w:rsid w:val="00E35CFE"/>
    <w:rsid w:val="00E42644"/>
    <w:rsid w:val="00E4691E"/>
    <w:rsid w:val="00E64F1D"/>
    <w:rsid w:val="00EA0C7D"/>
    <w:rsid w:val="00EB434B"/>
    <w:rsid w:val="00EB5BC3"/>
    <w:rsid w:val="00EB6C3B"/>
    <w:rsid w:val="00ED39F0"/>
    <w:rsid w:val="00EE02D4"/>
    <w:rsid w:val="00F01553"/>
    <w:rsid w:val="00F02917"/>
    <w:rsid w:val="00F306DC"/>
    <w:rsid w:val="00F4015E"/>
    <w:rsid w:val="00F431FD"/>
    <w:rsid w:val="00F43DEE"/>
    <w:rsid w:val="00F708EF"/>
    <w:rsid w:val="00FA3C39"/>
    <w:rsid w:val="00FC5DBB"/>
    <w:rsid w:val="00FD6DBF"/>
    <w:rsid w:val="00FF7C4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02"/>
    <o:shapelayout v:ext="edit">
      <o:idmap v:ext="edit" data="1"/>
      <o:rules v:ext="edit">
        <o:r id="V:Rule5" type="connector" idref="#AutoShape 2"/>
        <o:r id="V:Rule6" type="connector" idref="#AutoShape 3"/>
        <o:r id="V:Rule7" type="connector" idref="#AutoShape 1"/>
        <o:r id="V:Rule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86A31"/>
  </w:style>
  <w:style w:type="paragraph" w:styleId="Nagwek1">
    <w:name w:val="heading 1"/>
    <w:basedOn w:val="Normalny"/>
    <w:next w:val="Normalny"/>
    <w:link w:val="Nagwek1Znak"/>
    <w:uiPriority w:val="9"/>
    <w:qFormat/>
    <w:rsid w:val="00842F86"/>
    <w:pPr>
      <w:keepNext/>
      <w:keepLines/>
      <w:numPr>
        <w:numId w:val="8"/>
      </w:numPr>
      <w:spacing w:before="600" w:after="120"/>
      <w:outlineLvl w:val="0"/>
    </w:pPr>
    <w:rPr>
      <w:rFonts w:eastAsiaTheme="majorEastAsia" w:cstheme="majorBidi"/>
      <w:b/>
      <w:bCs/>
      <w:szCs w:val="28"/>
    </w:rPr>
  </w:style>
  <w:style w:type="paragraph" w:styleId="Nagwek2">
    <w:name w:val="heading 2"/>
    <w:basedOn w:val="Normalny"/>
    <w:next w:val="Normalny"/>
    <w:link w:val="Nagwek2Znak"/>
    <w:autoRedefine/>
    <w:uiPriority w:val="9"/>
    <w:unhideWhenUsed/>
    <w:qFormat/>
    <w:rsid w:val="00842F86"/>
    <w:pPr>
      <w:keepNext/>
      <w:keepLines/>
      <w:numPr>
        <w:ilvl w:val="1"/>
        <w:numId w:val="8"/>
      </w:numPr>
      <w:spacing w:before="320" w:after="120"/>
      <w:outlineLvl w:val="1"/>
    </w:pPr>
    <w:rPr>
      <w:rFonts w:eastAsiaTheme="majorEastAsia" w:cstheme="majorBidi"/>
      <w:b/>
      <w:bCs/>
      <w:szCs w:val="26"/>
    </w:rPr>
  </w:style>
  <w:style w:type="paragraph" w:styleId="Nagwek3">
    <w:name w:val="heading 3"/>
    <w:basedOn w:val="Normalny"/>
    <w:next w:val="Normalny"/>
    <w:link w:val="Nagwek3Znak"/>
    <w:uiPriority w:val="9"/>
    <w:unhideWhenUsed/>
    <w:qFormat/>
    <w:rsid w:val="00842F86"/>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842F86"/>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842F86"/>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842F86"/>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842F86"/>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42F86"/>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842F86"/>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42F86"/>
    <w:rPr>
      <w:rFonts w:eastAsiaTheme="majorEastAsia" w:cstheme="majorBidi"/>
      <w:b/>
      <w:bCs/>
      <w:szCs w:val="28"/>
    </w:rPr>
  </w:style>
  <w:style w:type="character" w:customStyle="1" w:styleId="Nagwek2Znak">
    <w:name w:val="Nagłówek 2 Znak"/>
    <w:basedOn w:val="Domylnaczcionkaakapitu"/>
    <w:link w:val="Nagwek2"/>
    <w:uiPriority w:val="9"/>
    <w:rsid w:val="00842F86"/>
    <w:rPr>
      <w:rFonts w:eastAsiaTheme="majorEastAsia" w:cstheme="majorBidi"/>
      <w:b/>
      <w:bCs/>
      <w:szCs w:val="26"/>
    </w:rPr>
  </w:style>
  <w:style w:type="character" w:customStyle="1" w:styleId="Nagwek3Znak">
    <w:name w:val="Nagłówek 3 Znak"/>
    <w:basedOn w:val="Domylnaczcionkaakapitu"/>
    <w:link w:val="Nagwek3"/>
    <w:uiPriority w:val="9"/>
    <w:rsid w:val="00842F86"/>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842F86"/>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842F86"/>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842F86"/>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842F86"/>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842F86"/>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842F86"/>
    <w:rPr>
      <w:rFonts w:asciiTheme="majorHAnsi" w:eastAsiaTheme="majorEastAsia" w:hAnsiTheme="majorHAnsi" w:cstheme="majorBidi"/>
      <w:i/>
      <w:iCs/>
      <w:color w:val="404040" w:themeColor="text1" w:themeTint="BF"/>
      <w:sz w:val="20"/>
      <w:szCs w:val="20"/>
    </w:rPr>
  </w:style>
  <w:style w:type="paragraph" w:styleId="Tekstdymka">
    <w:name w:val="Balloon Text"/>
    <w:basedOn w:val="Normalny"/>
    <w:link w:val="TekstdymkaZnak"/>
    <w:uiPriority w:val="99"/>
    <w:semiHidden/>
    <w:unhideWhenUsed/>
    <w:rsid w:val="0098156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81561"/>
    <w:rPr>
      <w:rFonts w:ascii="Tahoma" w:hAnsi="Tahoma" w:cs="Tahoma"/>
      <w:sz w:val="16"/>
      <w:szCs w:val="16"/>
    </w:rPr>
  </w:style>
  <w:style w:type="character" w:styleId="Hipercze">
    <w:name w:val="Hyperlink"/>
    <w:basedOn w:val="Domylnaczcionkaakapitu"/>
    <w:uiPriority w:val="99"/>
    <w:unhideWhenUsed/>
    <w:rsid w:val="00981561"/>
    <w:rPr>
      <w:color w:val="0000FF" w:themeColor="hyperlink"/>
      <w:u w:val="single"/>
    </w:rPr>
  </w:style>
  <w:style w:type="paragraph" w:styleId="Bezodstpw">
    <w:name w:val="No Spacing"/>
    <w:uiPriority w:val="1"/>
    <w:qFormat/>
    <w:rsid w:val="00981561"/>
    <w:pPr>
      <w:spacing w:after="0" w:line="240" w:lineRule="auto"/>
    </w:pPr>
  </w:style>
  <w:style w:type="paragraph" w:styleId="Akapitzlist">
    <w:name w:val="List Paragraph"/>
    <w:basedOn w:val="Normalny"/>
    <w:uiPriority w:val="34"/>
    <w:qFormat/>
    <w:rsid w:val="00AD6A02"/>
    <w:pPr>
      <w:ind w:left="720"/>
      <w:contextualSpacing/>
    </w:pPr>
  </w:style>
  <w:style w:type="paragraph" w:styleId="Nagwek">
    <w:name w:val="header"/>
    <w:basedOn w:val="Normalny"/>
    <w:link w:val="NagwekZnak"/>
    <w:unhideWhenUsed/>
    <w:rsid w:val="00BD36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3692"/>
  </w:style>
  <w:style w:type="paragraph" w:styleId="Stopka">
    <w:name w:val="footer"/>
    <w:basedOn w:val="Normalny"/>
    <w:link w:val="StopkaZnak"/>
    <w:uiPriority w:val="99"/>
    <w:unhideWhenUsed/>
    <w:rsid w:val="00BD36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3692"/>
  </w:style>
  <w:style w:type="paragraph" w:customStyle="1" w:styleId="zwykywcity">
    <w:name w:val="zwykły wcięty"/>
    <w:basedOn w:val="Normalny"/>
    <w:rsid w:val="00341020"/>
    <w:pPr>
      <w:suppressAutoHyphens/>
      <w:overflowPunct w:val="0"/>
      <w:autoSpaceDE w:val="0"/>
      <w:spacing w:after="0" w:line="360" w:lineRule="auto"/>
      <w:ind w:firstLine="397"/>
      <w:jc w:val="both"/>
      <w:textAlignment w:val="baseline"/>
    </w:pPr>
    <w:rPr>
      <w:rFonts w:ascii="Arial" w:eastAsia="Times New Roman" w:hAnsi="Arial" w:cs="Times New Roman"/>
      <w:szCs w:val="20"/>
      <w:lang w:eastAsia="ar-SA"/>
    </w:rPr>
  </w:style>
  <w:style w:type="table" w:styleId="Tabela-Siatka">
    <w:name w:val="Table Grid"/>
    <w:basedOn w:val="Standardowy"/>
    <w:uiPriority w:val="59"/>
    <w:rsid w:val="004948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wstpniesformatowany">
    <w:name w:val="HTML Preformatted"/>
    <w:basedOn w:val="Normalny"/>
    <w:link w:val="HTML-wstpniesformatowanyZnak"/>
    <w:uiPriority w:val="99"/>
    <w:unhideWhenUsed/>
    <w:rsid w:val="00417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4177D3"/>
    <w:rPr>
      <w:rFonts w:ascii="Courier New" w:eastAsia="Times New Roman" w:hAnsi="Courier New" w:cs="Courier New"/>
      <w:color w:val="000000"/>
      <w:sz w:val="20"/>
      <w:szCs w:val="20"/>
      <w:lang w:eastAsia="pl-PL"/>
    </w:rPr>
  </w:style>
  <w:style w:type="paragraph" w:styleId="Nagwekspisutreci">
    <w:name w:val="TOC Heading"/>
    <w:basedOn w:val="Nagwek1"/>
    <w:next w:val="Normalny"/>
    <w:uiPriority w:val="39"/>
    <w:unhideWhenUsed/>
    <w:qFormat/>
    <w:rsid w:val="00842F86"/>
    <w:pPr>
      <w:outlineLvl w:val="9"/>
    </w:pPr>
  </w:style>
  <w:style w:type="paragraph" w:styleId="Spistreci2">
    <w:name w:val="toc 2"/>
    <w:basedOn w:val="Normalny"/>
    <w:next w:val="Normalny"/>
    <w:autoRedefine/>
    <w:uiPriority w:val="39"/>
    <w:unhideWhenUsed/>
    <w:qFormat/>
    <w:rsid w:val="00842F86"/>
    <w:pPr>
      <w:spacing w:after="100"/>
      <w:ind w:left="220"/>
    </w:pPr>
    <w:rPr>
      <w:rFonts w:eastAsiaTheme="minorEastAsia"/>
    </w:rPr>
  </w:style>
  <w:style w:type="paragraph" w:styleId="Spistreci1">
    <w:name w:val="toc 1"/>
    <w:basedOn w:val="Normalny"/>
    <w:next w:val="Normalny"/>
    <w:autoRedefine/>
    <w:uiPriority w:val="39"/>
    <w:unhideWhenUsed/>
    <w:qFormat/>
    <w:rsid w:val="00842F86"/>
    <w:pPr>
      <w:spacing w:after="100"/>
    </w:pPr>
    <w:rPr>
      <w:rFonts w:eastAsiaTheme="minorEastAsia"/>
    </w:rPr>
  </w:style>
  <w:style w:type="paragraph" w:styleId="Legenda">
    <w:name w:val="caption"/>
    <w:aliases w:val="Wykres-podpis"/>
    <w:basedOn w:val="Normalny"/>
    <w:next w:val="Normalny"/>
    <w:unhideWhenUsed/>
    <w:qFormat/>
    <w:rsid w:val="00842F86"/>
    <w:pPr>
      <w:spacing w:line="240" w:lineRule="auto"/>
    </w:pPr>
    <w:rPr>
      <w:b/>
      <w:bCs/>
      <w:color w:val="4F81BD" w:themeColor="accent1"/>
      <w:sz w:val="18"/>
      <w:szCs w:val="18"/>
    </w:rPr>
  </w:style>
  <w:style w:type="character" w:customStyle="1" w:styleId="apple-style-span">
    <w:name w:val="apple-style-span"/>
    <w:basedOn w:val="Domylnaczcionkaakapitu"/>
    <w:rsid w:val="00842F86"/>
  </w:style>
  <w:style w:type="character" w:styleId="Pogrubienie">
    <w:name w:val="Strong"/>
    <w:basedOn w:val="Domylnaczcionkaakapitu"/>
    <w:uiPriority w:val="22"/>
    <w:qFormat/>
    <w:rsid w:val="00842F86"/>
    <w:rPr>
      <w:b/>
      <w:bCs/>
    </w:rPr>
  </w:style>
  <w:style w:type="character" w:customStyle="1" w:styleId="apple-converted-space">
    <w:name w:val="apple-converted-space"/>
    <w:basedOn w:val="Domylnaczcionkaakapitu"/>
    <w:rsid w:val="00842F86"/>
  </w:style>
  <w:style w:type="character" w:customStyle="1" w:styleId="TekstkomentarzaZnak">
    <w:name w:val="Tekst komentarza Znak"/>
    <w:basedOn w:val="Domylnaczcionkaakapitu"/>
    <w:link w:val="Tekstkomentarza"/>
    <w:uiPriority w:val="99"/>
    <w:semiHidden/>
    <w:rsid w:val="00842F86"/>
    <w:rPr>
      <w:sz w:val="20"/>
      <w:szCs w:val="20"/>
    </w:rPr>
  </w:style>
  <w:style w:type="paragraph" w:styleId="Tekstkomentarza">
    <w:name w:val="annotation text"/>
    <w:basedOn w:val="Normalny"/>
    <w:link w:val="TekstkomentarzaZnak"/>
    <w:uiPriority w:val="99"/>
    <w:semiHidden/>
    <w:unhideWhenUsed/>
    <w:rsid w:val="00842F86"/>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842F86"/>
    <w:rPr>
      <w:b/>
      <w:bCs/>
    </w:rPr>
  </w:style>
  <w:style w:type="paragraph" w:styleId="Tematkomentarza">
    <w:name w:val="annotation subject"/>
    <w:basedOn w:val="Tekstkomentarza"/>
    <w:next w:val="Tekstkomentarza"/>
    <w:link w:val="TematkomentarzaZnak"/>
    <w:uiPriority w:val="99"/>
    <w:semiHidden/>
    <w:unhideWhenUsed/>
    <w:rsid w:val="00842F86"/>
    <w:rPr>
      <w:b/>
      <w:bCs/>
    </w:rPr>
  </w:style>
  <w:style w:type="paragraph" w:styleId="Tekstpodstawowy">
    <w:name w:val="Body Text"/>
    <w:aliases w:val="wypunktowanie"/>
    <w:basedOn w:val="Normalny"/>
    <w:link w:val="TekstpodstawowyZnak"/>
    <w:rsid w:val="00842F86"/>
    <w:pPr>
      <w:widowControl w:val="0"/>
      <w:autoSpaceDE w:val="0"/>
      <w:autoSpaceDN w:val="0"/>
      <w:adjustRightInd w:val="0"/>
      <w:spacing w:after="120" w:line="240" w:lineRule="auto"/>
    </w:pPr>
    <w:rPr>
      <w:rFonts w:ascii="Times New Roman" w:eastAsia="Times New Roman" w:hAnsi="Times New Roman" w:cs="Times New Roman"/>
      <w:sz w:val="20"/>
      <w:szCs w:val="20"/>
      <w:lang w:eastAsia="pl-PL"/>
    </w:rPr>
  </w:style>
  <w:style w:type="character" w:customStyle="1" w:styleId="TekstpodstawowyZnak">
    <w:name w:val="Tekst podstawowy Znak"/>
    <w:aliases w:val="wypunktowanie Znak"/>
    <w:basedOn w:val="Domylnaczcionkaakapitu"/>
    <w:link w:val="Tekstpodstawowy"/>
    <w:rsid w:val="00842F86"/>
    <w:rPr>
      <w:rFonts w:ascii="Times New Roman" w:eastAsia="Times New Roman" w:hAnsi="Times New Roman" w:cs="Times New Roman"/>
      <w:sz w:val="20"/>
      <w:szCs w:val="20"/>
      <w:lang w:eastAsia="pl-PL"/>
    </w:rPr>
  </w:style>
  <w:style w:type="paragraph" w:styleId="Tekstprzypisudolnego">
    <w:name w:val="footnote text"/>
    <w:aliases w:val="Tekst przypisu"/>
    <w:basedOn w:val="Normalny"/>
    <w:link w:val="TekstprzypisudolnegoZnak"/>
    <w:semiHidden/>
    <w:rsid w:val="00842F86"/>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
    <w:basedOn w:val="Domylnaczcionkaakapitu"/>
    <w:link w:val="Tekstprzypisudolnego"/>
    <w:semiHidden/>
    <w:rsid w:val="00842F86"/>
    <w:rPr>
      <w:rFonts w:ascii="Times New Roman" w:eastAsia="Times New Roman" w:hAnsi="Times New Roman" w:cs="Times New Roman"/>
      <w:sz w:val="20"/>
      <w:szCs w:val="20"/>
      <w:lang w:eastAsia="pl-PL"/>
    </w:rPr>
  </w:style>
  <w:style w:type="character" w:styleId="Odwoanieprzypisudolnego">
    <w:name w:val="footnote reference"/>
    <w:aliases w:val="Odwołanie przypisu"/>
    <w:basedOn w:val="Domylnaczcionkaakapitu"/>
    <w:semiHidden/>
    <w:rsid w:val="00842F86"/>
    <w:rPr>
      <w:vertAlign w:val="superscript"/>
    </w:rPr>
  </w:style>
  <w:style w:type="character" w:customStyle="1" w:styleId="TekstprzypisukocowegoZnak">
    <w:name w:val="Tekst przypisu końcowego Znak"/>
    <w:basedOn w:val="Domylnaczcionkaakapitu"/>
    <w:link w:val="Tekstprzypisukocowego"/>
    <w:uiPriority w:val="99"/>
    <w:semiHidden/>
    <w:rsid w:val="00842F86"/>
    <w:rPr>
      <w:sz w:val="20"/>
      <w:szCs w:val="20"/>
    </w:rPr>
  </w:style>
  <w:style w:type="paragraph" w:styleId="Tekstprzypisukocowego">
    <w:name w:val="endnote text"/>
    <w:basedOn w:val="Normalny"/>
    <w:link w:val="TekstprzypisukocowegoZnak"/>
    <w:uiPriority w:val="99"/>
    <w:semiHidden/>
    <w:unhideWhenUsed/>
    <w:rsid w:val="00842F86"/>
    <w:pPr>
      <w:spacing w:after="0" w:line="240" w:lineRule="auto"/>
    </w:pPr>
    <w:rPr>
      <w:sz w:val="20"/>
      <w:szCs w:val="20"/>
    </w:rPr>
  </w:style>
  <w:style w:type="paragraph" w:customStyle="1" w:styleId="normalnywcity">
    <w:name w:val="normalnywcity"/>
    <w:basedOn w:val="Normalny"/>
    <w:rsid w:val="00842F8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istapunktowana">
    <w:name w:val="List Bullet"/>
    <w:basedOn w:val="Normalny"/>
    <w:rsid w:val="00842F86"/>
    <w:pPr>
      <w:widowControl w:val="0"/>
      <w:tabs>
        <w:tab w:val="num" w:pos="360"/>
      </w:tabs>
      <w:suppressAutoHyphens/>
      <w:autoSpaceDE w:val="0"/>
      <w:spacing w:after="0" w:line="240" w:lineRule="auto"/>
      <w:ind w:left="360" w:hanging="360"/>
    </w:pPr>
    <w:rPr>
      <w:rFonts w:ascii="Times New Roman" w:eastAsia="Times New Roman" w:hAnsi="Times New Roman" w:cs="Times New Roman"/>
      <w:sz w:val="20"/>
      <w:szCs w:val="20"/>
      <w:lang w:eastAsia="ar-SA"/>
    </w:rPr>
  </w:style>
  <w:style w:type="paragraph" w:customStyle="1" w:styleId="justify">
    <w:name w:val="justify"/>
    <w:basedOn w:val="Normalny"/>
    <w:rsid w:val="00842F86"/>
    <w:pPr>
      <w:spacing w:before="100" w:beforeAutospacing="1" w:after="100" w:afterAutospacing="1" w:line="240" w:lineRule="auto"/>
      <w:jc w:val="both"/>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823006190">
      <w:bodyDiv w:val="1"/>
      <w:marLeft w:val="0"/>
      <w:marRight w:val="0"/>
      <w:marTop w:val="0"/>
      <w:marBottom w:val="0"/>
      <w:divBdr>
        <w:top w:val="none" w:sz="0" w:space="0" w:color="auto"/>
        <w:left w:val="none" w:sz="0" w:space="0" w:color="auto"/>
        <w:bottom w:val="none" w:sz="0" w:space="0" w:color="auto"/>
        <w:right w:val="none" w:sz="0" w:space="0" w:color="auto"/>
      </w:divBdr>
    </w:div>
    <w:div w:id="1043364597">
      <w:bodyDiv w:val="1"/>
      <w:marLeft w:val="0"/>
      <w:marRight w:val="0"/>
      <w:marTop w:val="0"/>
      <w:marBottom w:val="0"/>
      <w:divBdr>
        <w:top w:val="none" w:sz="0" w:space="0" w:color="auto"/>
        <w:left w:val="none" w:sz="0" w:space="0" w:color="auto"/>
        <w:bottom w:val="none" w:sz="0" w:space="0" w:color="auto"/>
        <w:right w:val="none" w:sz="0" w:space="0" w:color="auto"/>
      </w:divBdr>
    </w:div>
    <w:div w:id="1311402492">
      <w:bodyDiv w:val="1"/>
      <w:marLeft w:val="0"/>
      <w:marRight w:val="0"/>
      <w:marTop w:val="0"/>
      <w:marBottom w:val="0"/>
      <w:divBdr>
        <w:top w:val="none" w:sz="0" w:space="0" w:color="auto"/>
        <w:left w:val="none" w:sz="0" w:space="0" w:color="auto"/>
        <w:bottom w:val="none" w:sz="0" w:space="0" w:color="auto"/>
        <w:right w:val="none" w:sz="0" w:space="0" w:color="auto"/>
      </w:divBdr>
    </w:div>
    <w:div w:id="1658414130">
      <w:bodyDiv w:val="1"/>
      <w:marLeft w:val="0"/>
      <w:marRight w:val="0"/>
      <w:marTop w:val="0"/>
      <w:marBottom w:val="0"/>
      <w:divBdr>
        <w:top w:val="none" w:sz="0" w:space="0" w:color="auto"/>
        <w:left w:val="none" w:sz="0" w:space="0" w:color="auto"/>
        <w:bottom w:val="none" w:sz="0" w:space="0" w:color="auto"/>
        <w:right w:val="none" w:sz="0" w:space="0" w:color="auto"/>
      </w:divBdr>
      <w:divsChild>
        <w:div w:id="14011018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61714009">
              <w:marLeft w:val="0"/>
              <w:marRight w:val="0"/>
              <w:marTop w:val="0"/>
              <w:marBottom w:val="0"/>
              <w:divBdr>
                <w:top w:val="none" w:sz="0" w:space="0" w:color="auto"/>
                <w:left w:val="none" w:sz="0" w:space="0" w:color="auto"/>
                <w:bottom w:val="none" w:sz="0" w:space="0" w:color="auto"/>
                <w:right w:val="none" w:sz="0" w:space="0" w:color="auto"/>
              </w:divBdr>
              <w:divsChild>
                <w:div w:id="70263664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sChild>
    </w:div>
    <w:div w:id="206244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www.gios.gov.pl/images/dokumenty/sprawozdawanie/Wytyczne_do_sporzadzania_map_akustycznych_2016.pdf" TargetMode="External"/><Relationship Id="rId14" Type="http://schemas.openxmlformats.org/officeDocument/2006/relationships/chart" Target="charts/chart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J:\2016.09-02%20MA%20PZDW%20Rzesz&#243;w\Opracowanie\Wykresy_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2016.09-02%20MA%20PZDW%20Rzesz&#243;w\Opracowanie\Wykresy_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2016.09-02%20MA%20PZDW%20Rzesz&#243;w\Opracowanie\Wykresy_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2016.09-02%20MA%20PZDW%20Rzesz&#243;w\Opracowanie\Wykresy_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J:\2016.09-02%20MA%20PZDW%20Rzesz&#243;w\Opracowanie\Wykresy_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J:\2016.09-02%20MA%20PZDW%20Rzesz&#243;w\Opracowanie\Wykresy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1"/>
  <c:chart>
    <c:title>
      <c:tx>
        <c:rich>
          <a:bodyPr/>
          <a:lstStyle/>
          <a:p>
            <a:pPr>
              <a:defRPr/>
            </a:pPr>
            <a:r>
              <a:rPr lang="pl-PL" sz="1200"/>
              <a:t>Powierzchnia terenów narażonych L</a:t>
            </a:r>
            <a:r>
              <a:rPr lang="pl-PL" sz="1200" baseline="-25000"/>
              <a:t>DWN</a:t>
            </a:r>
          </a:p>
        </c:rich>
      </c:tx>
      <c:layout>
        <c:manualLayout>
          <c:xMode val="edge"/>
          <c:yMode val="edge"/>
          <c:x val="0.31419444444444516"/>
          <c:y val="5.5555555555555455E-2"/>
        </c:manualLayout>
      </c:layout>
      <c:overlay val="1"/>
    </c:title>
    <c:plotArea>
      <c:layout/>
      <c:barChart>
        <c:barDir val="col"/>
        <c:grouping val="clustered"/>
        <c:ser>
          <c:idx val="0"/>
          <c:order val="0"/>
          <c:spPr>
            <a:gradFill>
              <a:gsLst>
                <a:gs pos="0">
                  <a:schemeClr val="bg1">
                    <a:lumMod val="75000"/>
                  </a:schemeClr>
                </a:gs>
                <a:gs pos="50000">
                  <a:srgbClr val="4F81BD">
                    <a:tint val="44500"/>
                    <a:satMod val="160000"/>
                  </a:srgbClr>
                </a:gs>
                <a:gs pos="100000">
                  <a:srgbClr val="4F81BD">
                    <a:tint val="23500"/>
                    <a:satMod val="160000"/>
                  </a:srgbClr>
                </a:gs>
              </a:gsLst>
              <a:lin ang="5400000" scaled="0"/>
            </a:gradFill>
          </c:spPr>
          <c:dLbls>
            <c:dLblPos val="outEnd"/>
            <c:showVal val="1"/>
          </c:dLbls>
          <c:cat>
            <c:strRef>
              <c:f>'Odc 1 (5)'!$A$3:$A$7</c:f>
              <c:strCache>
                <c:ptCount val="5"/>
                <c:pt idx="0">
                  <c:v>55-60</c:v>
                </c:pt>
                <c:pt idx="1">
                  <c:v>60-65</c:v>
                </c:pt>
                <c:pt idx="2">
                  <c:v>65-70</c:v>
                </c:pt>
                <c:pt idx="3">
                  <c:v>70-75</c:v>
                </c:pt>
                <c:pt idx="4">
                  <c:v>&gt; 75</c:v>
                </c:pt>
              </c:strCache>
            </c:strRef>
          </c:cat>
          <c:val>
            <c:numRef>
              <c:f>'Odc 1 (5)'!$B$3:$B$7</c:f>
              <c:numCache>
                <c:formatCode>0.00</c:formatCode>
                <c:ptCount val="5"/>
                <c:pt idx="0">
                  <c:v>1.4133169999999995</c:v>
                </c:pt>
                <c:pt idx="1">
                  <c:v>0.73648899999999973</c:v>
                </c:pt>
                <c:pt idx="2">
                  <c:v>0.58860299999999977</c:v>
                </c:pt>
                <c:pt idx="3">
                  <c:v>7.3225999999999999E-2</c:v>
                </c:pt>
                <c:pt idx="4">
                  <c:v>0</c:v>
                </c:pt>
              </c:numCache>
            </c:numRef>
          </c:val>
        </c:ser>
        <c:axId val="151983616"/>
        <c:axId val="151985536"/>
      </c:barChart>
      <c:catAx>
        <c:axId val="151983616"/>
        <c:scaling>
          <c:orientation val="minMax"/>
        </c:scaling>
        <c:axPos val="b"/>
        <c:title>
          <c:tx>
            <c:rich>
              <a:bodyPr/>
              <a:lstStyle/>
              <a:p>
                <a:pPr>
                  <a:defRPr/>
                </a:pPr>
                <a:r>
                  <a:rPr lang="pl-PL"/>
                  <a:t>Przedział [dB]</a:t>
                </a:r>
              </a:p>
            </c:rich>
          </c:tx>
          <c:layout/>
        </c:title>
        <c:tickLblPos val="nextTo"/>
        <c:crossAx val="151985536"/>
        <c:crosses val="autoZero"/>
        <c:auto val="1"/>
        <c:lblAlgn val="ctr"/>
        <c:lblOffset val="100"/>
      </c:catAx>
      <c:valAx>
        <c:axId val="151985536"/>
        <c:scaling>
          <c:orientation val="minMax"/>
        </c:scaling>
        <c:axPos val="l"/>
        <c:majorGridlines>
          <c:spPr>
            <a:ln w="9525">
              <a:solidFill>
                <a:schemeClr val="bg1">
                  <a:lumMod val="85000"/>
                </a:schemeClr>
              </a:solidFill>
            </a:ln>
          </c:spPr>
        </c:majorGridlines>
        <c:title>
          <c:tx>
            <c:rich>
              <a:bodyPr rot="-5400000" vert="horz"/>
              <a:lstStyle/>
              <a:p>
                <a:pPr>
                  <a:defRPr/>
                </a:pPr>
                <a:r>
                  <a:rPr lang="pl-PL"/>
                  <a:t>Powierzchnia [km</a:t>
                </a:r>
                <a:r>
                  <a:rPr lang="pl-PL" baseline="30000"/>
                  <a:t>2</a:t>
                </a:r>
                <a:r>
                  <a:rPr lang="pl-PL"/>
                  <a:t>]</a:t>
                </a:r>
              </a:p>
            </c:rich>
          </c:tx>
          <c:layout/>
        </c:title>
        <c:numFmt formatCode="0.00" sourceLinked="1"/>
        <c:tickLblPos val="nextTo"/>
        <c:crossAx val="15198361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1"/>
  <c:chart>
    <c:title>
      <c:tx>
        <c:rich>
          <a:bodyPr/>
          <a:lstStyle/>
          <a:p>
            <a:pPr>
              <a:defRPr/>
            </a:pPr>
            <a:r>
              <a:rPr lang="pl-PL" sz="1200"/>
              <a:t>Liczba osób narażonych L</a:t>
            </a:r>
            <a:r>
              <a:rPr lang="pl-PL" sz="1200" baseline="-25000"/>
              <a:t>DWN</a:t>
            </a:r>
          </a:p>
        </c:rich>
      </c:tx>
      <c:layout>
        <c:manualLayout>
          <c:xMode val="edge"/>
          <c:yMode val="edge"/>
          <c:x val="0.35308333333333336"/>
          <c:y val="5.5555555555555455E-2"/>
        </c:manualLayout>
      </c:layout>
      <c:overlay val="1"/>
    </c:title>
    <c:plotArea>
      <c:layout/>
      <c:barChart>
        <c:barDir val="col"/>
        <c:grouping val="clustered"/>
        <c:ser>
          <c:idx val="0"/>
          <c:order val="0"/>
          <c:spPr>
            <a:gradFill>
              <a:gsLst>
                <a:gs pos="0">
                  <a:sysClr val="window" lastClr="FFFFFF">
                    <a:lumMod val="75000"/>
                  </a:sysClr>
                </a:gs>
                <a:gs pos="50000">
                  <a:srgbClr val="4F81BD">
                    <a:tint val="44500"/>
                    <a:satMod val="160000"/>
                  </a:srgbClr>
                </a:gs>
                <a:gs pos="100000">
                  <a:srgbClr val="4F81BD">
                    <a:tint val="23500"/>
                    <a:satMod val="160000"/>
                  </a:srgbClr>
                </a:gs>
              </a:gsLst>
              <a:lin ang="5400000" scaled="0"/>
            </a:gradFill>
          </c:spPr>
          <c:dLbls>
            <c:dLblPos val="outEnd"/>
            <c:showVal val="1"/>
          </c:dLbls>
          <c:cat>
            <c:strRef>
              <c:f>'Odc 1 (5)'!$A$3:$A$7</c:f>
              <c:strCache>
                <c:ptCount val="5"/>
                <c:pt idx="0">
                  <c:v>55-60</c:v>
                </c:pt>
                <c:pt idx="1">
                  <c:v>60-65</c:v>
                </c:pt>
                <c:pt idx="2">
                  <c:v>65-70</c:v>
                </c:pt>
                <c:pt idx="3">
                  <c:v>70-75</c:v>
                </c:pt>
                <c:pt idx="4">
                  <c:v>&gt; 75</c:v>
                </c:pt>
              </c:strCache>
            </c:strRef>
          </c:cat>
          <c:val>
            <c:numRef>
              <c:f>'Odc 1 (5)'!$C$3:$C$7</c:f>
              <c:numCache>
                <c:formatCode>#,##0</c:formatCode>
                <c:ptCount val="5"/>
                <c:pt idx="0">
                  <c:v>1183</c:v>
                </c:pt>
                <c:pt idx="1">
                  <c:v>1138</c:v>
                </c:pt>
                <c:pt idx="2">
                  <c:v>230</c:v>
                </c:pt>
                <c:pt idx="3" formatCode="General">
                  <c:v>0</c:v>
                </c:pt>
                <c:pt idx="4" formatCode="General">
                  <c:v>0</c:v>
                </c:pt>
              </c:numCache>
            </c:numRef>
          </c:val>
        </c:ser>
        <c:axId val="152010112"/>
        <c:axId val="152016384"/>
      </c:barChart>
      <c:catAx>
        <c:axId val="152010112"/>
        <c:scaling>
          <c:orientation val="minMax"/>
        </c:scaling>
        <c:axPos val="b"/>
        <c:title>
          <c:tx>
            <c:rich>
              <a:bodyPr/>
              <a:lstStyle/>
              <a:p>
                <a:pPr>
                  <a:defRPr/>
                </a:pPr>
                <a:r>
                  <a:rPr lang="pl-PL"/>
                  <a:t>Przedział [dB]</a:t>
                </a:r>
              </a:p>
            </c:rich>
          </c:tx>
          <c:layout/>
        </c:title>
        <c:tickLblPos val="nextTo"/>
        <c:crossAx val="152016384"/>
        <c:crosses val="autoZero"/>
        <c:auto val="1"/>
        <c:lblAlgn val="ctr"/>
        <c:lblOffset val="100"/>
      </c:catAx>
      <c:valAx>
        <c:axId val="152016384"/>
        <c:scaling>
          <c:orientation val="minMax"/>
        </c:scaling>
        <c:axPos val="l"/>
        <c:majorGridlines>
          <c:spPr>
            <a:ln>
              <a:solidFill>
                <a:schemeClr val="bg1">
                  <a:lumMod val="85000"/>
                </a:schemeClr>
              </a:solidFill>
            </a:ln>
          </c:spPr>
        </c:majorGridlines>
        <c:title>
          <c:tx>
            <c:rich>
              <a:bodyPr rot="-5400000" vert="horz"/>
              <a:lstStyle/>
              <a:p>
                <a:pPr>
                  <a:defRPr/>
                </a:pPr>
                <a:r>
                  <a:rPr lang="pl-PL"/>
                  <a:t>Liczba osób</a:t>
                </a:r>
              </a:p>
            </c:rich>
          </c:tx>
          <c:layout/>
        </c:title>
        <c:numFmt formatCode="#,##0" sourceLinked="1"/>
        <c:tickLblPos val="nextTo"/>
        <c:crossAx val="15201011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1"/>
  <c:chart>
    <c:title>
      <c:tx>
        <c:rich>
          <a:bodyPr/>
          <a:lstStyle/>
          <a:p>
            <a:pPr>
              <a:defRPr/>
            </a:pPr>
            <a:r>
              <a:rPr lang="pl-PL" sz="1200"/>
              <a:t>Liczba lokali mieszkalnych narażonych L</a:t>
            </a:r>
            <a:r>
              <a:rPr lang="pl-PL" sz="1200" baseline="-25000"/>
              <a:t>DWN</a:t>
            </a:r>
          </a:p>
        </c:rich>
      </c:tx>
      <c:layout>
        <c:manualLayout>
          <c:xMode val="edge"/>
          <c:yMode val="edge"/>
          <c:x val="0.30308333333333332"/>
          <c:y val="5.5555555555555455E-2"/>
        </c:manualLayout>
      </c:layout>
      <c:overlay val="1"/>
    </c:title>
    <c:plotArea>
      <c:layout/>
      <c:barChart>
        <c:barDir val="col"/>
        <c:grouping val="clustered"/>
        <c:ser>
          <c:idx val="0"/>
          <c:order val="0"/>
          <c:spPr>
            <a:gradFill>
              <a:gsLst>
                <a:gs pos="0">
                  <a:sysClr val="window" lastClr="FFFFFF">
                    <a:lumMod val="75000"/>
                  </a:sysClr>
                </a:gs>
                <a:gs pos="50000">
                  <a:srgbClr val="4F81BD">
                    <a:tint val="44500"/>
                    <a:satMod val="160000"/>
                  </a:srgbClr>
                </a:gs>
                <a:gs pos="100000">
                  <a:srgbClr val="4F81BD">
                    <a:tint val="23500"/>
                    <a:satMod val="160000"/>
                  </a:srgbClr>
                </a:gs>
              </a:gsLst>
              <a:lin ang="5400000" scaled="0"/>
            </a:gradFill>
          </c:spPr>
          <c:dLbls>
            <c:dLblPos val="outEnd"/>
            <c:showVal val="1"/>
          </c:dLbls>
          <c:cat>
            <c:strRef>
              <c:f>'Odc 1 (5)'!$A$3:$A$7</c:f>
              <c:strCache>
                <c:ptCount val="5"/>
                <c:pt idx="0">
                  <c:v>55-60</c:v>
                </c:pt>
                <c:pt idx="1">
                  <c:v>60-65</c:v>
                </c:pt>
                <c:pt idx="2">
                  <c:v>65-70</c:v>
                </c:pt>
                <c:pt idx="3">
                  <c:v>70-75</c:v>
                </c:pt>
                <c:pt idx="4">
                  <c:v>&gt; 75</c:v>
                </c:pt>
              </c:strCache>
            </c:strRef>
          </c:cat>
          <c:val>
            <c:numRef>
              <c:f>'Odc 1 (5)'!$E$3:$E$7</c:f>
              <c:numCache>
                <c:formatCode>General</c:formatCode>
                <c:ptCount val="5"/>
                <c:pt idx="0">
                  <c:v>561</c:v>
                </c:pt>
                <c:pt idx="1">
                  <c:v>547</c:v>
                </c:pt>
                <c:pt idx="2">
                  <c:v>110</c:v>
                </c:pt>
                <c:pt idx="3">
                  <c:v>0</c:v>
                </c:pt>
                <c:pt idx="4">
                  <c:v>0</c:v>
                </c:pt>
              </c:numCache>
            </c:numRef>
          </c:val>
        </c:ser>
        <c:axId val="152036864"/>
        <c:axId val="152038784"/>
      </c:barChart>
      <c:catAx>
        <c:axId val="152036864"/>
        <c:scaling>
          <c:orientation val="minMax"/>
        </c:scaling>
        <c:axPos val="b"/>
        <c:title>
          <c:tx>
            <c:rich>
              <a:bodyPr/>
              <a:lstStyle/>
              <a:p>
                <a:pPr>
                  <a:defRPr/>
                </a:pPr>
                <a:r>
                  <a:rPr lang="pl-PL"/>
                  <a:t>Przedział [dB]</a:t>
                </a:r>
              </a:p>
            </c:rich>
          </c:tx>
          <c:layout/>
        </c:title>
        <c:tickLblPos val="nextTo"/>
        <c:crossAx val="152038784"/>
        <c:crosses val="autoZero"/>
        <c:auto val="1"/>
        <c:lblAlgn val="ctr"/>
        <c:lblOffset val="100"/>
      </c:catAx>
      <c:valAx>
        <c:axId val="152038784"/>
        <c:scaling>
          <c:orientation val="minMax"/>
        </c:scaling>
        <c:axPos val="l"/>
        <c:majorGridlines>
          <c:spPr>
            <a:ln>
              <a:solidFill>
                <a:sysClr val="window" lastClr="FFFFFF">
                  <a:lumMod val="85000"/>
                </a:sysClr>
              </a:solidFill>
            </a:ln>
          </c:spPr>
        </c:majorGridlines>
        <c:title>
          <c:tx>
            <c:rich>
              <a:bodyPr rot="-5400000" vert="horz"/>
              <a:lstStyle/>
              <a:p>
                <a:pPr>
                  <a:defRPr/>
                </a:pPr>
                <a:r>
                  <a:rPr lang="pl-PL"/>
                  <a:t>Liczba lokali mieszkalnych</a:t>
                </a:r>
              </a:p>
            </c:rich>
          </c:tx>
          <c:layout/>
        </c:title>
        <c:numFmt formatCode="General" sourceLinked="1"/>
        <c:tickLblPos val="nextTo"/>
        <c:crossAx val="15203686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1"/>
  <c:chart>
    <c:title>
      <c:tx>
        <c:rich>
          <a:bodyPr/>
          <a:lstStyle/>
          <a:p>
            <a:pPr>
              <a:defRPr/>
            </a:pPr>
            <a:r>
              <a:rPr lang="pl-PL" sz="1200"/>
              <a:t>Powierzchnia terenów narażonych L</a:t>
            </a:r>
            <a:r>
              <a:rPr lang="pl-PL" sz="1200" baseline="-25000"/>
              <a:t>N</a:t>
            </a:r>
          </a:p>
        </c:rich>
      </c:tx>
      <c:layout>
        <c:manualLayout>
          <c:xMode val="edge"/>
          <c:yMode val="edge"/>
          <c:x val="0.31419444444444528"/>
          <c:y val="5.5555555555555455E-2"/>
        </c:manualLayout>
      </c:layout>
      <c:overlay val="1"/>
    </c:title>
    <c:plotArea>
      <c:layout/>
      <c:barChart>
        <c:barDir val="col"/>
        <c:grouping val="clustered"/>
        <c:ser>
          <c:idx val="0"/>
          <c:order val="0"/>
          <c:spPr>
            <a:gradFill>
              <a:gsLst>
                <a:gs pos="0">
                  <a:sysClr val="window" lastClr="FFFFFF">
                    <a:lumMod val="75000"/>
                  </a:sysClr>
                </a:gs>
                <a:gs pos="50000">
                  <a:srgbClr val="4F81BD">
                    <a:tint val="44500"/>
                    <a:satMod val="160000"/>
                  </a:srgbClr>
                </a:gs>
                <a:gs pos="100000">
                  <a:srgbClr val="4F81BD">
                    <a:tint val="23500"/>
                    <a:satMod val="160000"/>
                  </a:srgbClr>
                </a:gs>
              </a:gsLst>
              <a:lin ang="5400000" scaled="0"/>
            </a:gradFill>
          </c:spPr>
          <c:dLbls>
            <c:dLblPos val="outEnd"/>
            <c:showVal val="1"/>
          </c:dLbls>
          <c:cat>
            <c:strRef>
              <c:f>'Odc 1 (5)'!$A$14:$A$18</c:f>
              <c:strCache>
                <c:ptCount val="5"/>
                <c:pt idx="0">
                  <c:v>50-55</c:v>
                </c:pt>
                <c:pt idx="1">
                  <c:v>55-60</c:v>
                </c:pt>
                <c:pt idx="2">
                  <c:v>60-65</c:v>
                </c:pt>
                <c:pt idx="3">
                  <c:v>65-70</c:v>
                </c:pt>
                <c:pt idx="4">
                  <c:v>&gt; 70</c:v>
                </c:pt>
              </c:strCache>
            </c:strRef>
          </c:cat>
          <c:val>
            <c:numRef>
              <c:f>'Odc 1 (5)'!$B$14:$B$18</c:f>
              <c:numCache>
                <c:formatCode>0.00</c:formatCode>
                <c:ptCount val="5"/>
                <c:pt idx="0">
                  <c:v>0.83406100000000005</c:v>
                </c:pt>
                <c:pt idx="1">
                  <c:v>0.63957900000000023</c:v>
                </c:pt>
                <c:pt idx="2">
                  <c:v>0.13936200000000001</c:v>
                </c:pt>
                <c:pt idx="3">
                  <c:v>3.1000000000000022E-5</c:v>
                </c:pt>
                <c:pt idx="4">
                  <c:v>0</c:v>
                </c:pt>
              </c:numCache>
            </c:numRef>
          </c:val>
        </c:ser>
        <c:axId val="152190336"/>
        <c:axId val="153069056"/>
      </c:barChart>
      <c:catAx>
        <c:axId val="152190336"/>
        <c:scaling>
          <c:orientation val="minMax"/>
        </c:scaling>
        <c:axPos val="b"/>
        <c:title>
          <c:tx>
            <c:rich>
              <a:bodyPr/>
              <a:lstStyle/>
              <a:p>
                <a:pPr>
                  <a:defRPr/>
                </a:pPr>
                <a:r>
                  <a:rPr lang="pl-PL"/>
                  <a:t>Przedział [dB]</a:t>
                </a:r>
              </a:p>
            </c:rich>
          </c:tx>
          <c:layout/>
        </c:title>
        <c:tickLblPos val="nextTo"/>
        <c:crossAx val="153069056"/>
        <c:crosses val="autoZero"/>
        <c:auto val="1"/>
        <c:lblAlgn val="ctr"/>
        <c:lblOffset val="100"/>
      </c:catAx>
      <c:valAx>
        <c:axId val="153069056"/>
        <c:scaling>
          <c:orientation val="minMax"/>
        </c:scaling>
        <c:axPos val="l"/>
        <c:majorGridlines>
          <c:spPr>
            <a:ln>
              <a:solidFill>
                <a:schemeClr val="bg1">
                  <a:lumMod val="85000"/>
                </a:schemeClr>
              </a:solidFill>
            </a:ln>
          </c:spPr>
        </c:majorGridlines>
        <c:title>
          <c:tx>
            <c:rich>
              <a:bodyPr rot="-5400000" vert="horz"/>
              <a:lstStyle/>
              <a:p>
                <a:pPr>
                  <a:defRPr/>
                </a:pPr>
                <a:r>
                  <a:rPr lang="pl-PL"/>
                  <a:t>Powierzchnia [km</a:t>
                </a:r>
                <a:r>
                  <a:rPr lang="pl-PL" baseline="30000"/>
                  <a:t>2</a:t>
                </a:r>
                <a:r>
                  <a:rPr lang="pl-PL"/>
                  <a:t>]</a:t>
                </a:r>
              </a:p>
            </c:rich>
          </c:tx>
          <c:layout/>
        </c:title>
        <c:numFmt formatCode="0.00" sourceLinked="1"/>
        <c:tickLblPos val="nextTo"/>
        <c:crossAx val="15219033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l-PL"/>
  <c:style val="1"/>
  <c:chart>
    <c:title>
      <c:tx>
        <c:rich>
          <a:bodyPr/>
          <a:lstStyle/>
          <a:p>
            <a:pPr>
              <a:defRPr/>
            </a:pPr>
            <a:r>
              <a:rPr lang="pl-PL" sz="1200"/>
              <a:t>Liczba osób narażonych L</a:t>
            </a:r>
            <a:r>
              <a:rPr lang="pl-PL" sz="1200" baseline="-25000"/>
              <a:t>N</a:t>
            </a:r>
          </a:p>
        </c:rich>
      </c:tx>
      <c:layout>
        <c:manualLayout>
          <c:xMode val="edge"/>
          <c:yMode val="edge"/>
          <c:x val="0.35308333333333336"/>
          <c:y val="5.5555555555555455E-2"/>
        </c:manualLayout>
      </c:layout>
      <c:overlay val="1"/>
    </c:title>
    <c:plotArea>
      <c:layout/>
      <c:barChart>
        <c:barDir val="col"/>
        <c:grouping val="clustered"/>
        <c:ser>
          <c:idx val="0"/>
          <c:order val="0"/>
          <c:spPr>
            <a:gradFill>
              <a:gsLst>
                <a:gs pos="0">
                  <a:sysClr val="window" lastClr="FFFFFF">
                    <a:lumMod val="75000"/>
                  </a:sysClr>
                </a:gs>
                <a:gs pos="50000">
                  <a:srgbClr val="4F81BD">
                    <a:tint val="44500"/>
                    <a:satMod val="160000"/>
                  </a:srgbClr>
                </a:gs>
                <a:gs pos="100000">
                  <a:srgbClr val="4F81BD">
                    <a:tint val="23500"/>
                    <a:satMod val="160000"/>
                  </a:srgbClr>
                </a:gs>
              </a:gsLst>
              <a:lin ang="5400000" scaled="0"/>
            </a:gradFill>
          </c:spPr>
          <c:dLbls>
            <c:dLblPos val="outEnd"/>
            <c:showVal val="1"/>
          </c:dLbls>
          <c:cat>
            <c:strRef>
              <c:f>'Odc 1 (5)'!$A$14:$A$18</c:f>
              <c:strCache>
                <c:ptCount val="5"/>
                <c:pt idx="0">
                  <c:v>50-55</c:v>
                </c:pt>
                <c:pt idx="1">
                  <c:v>55-60</c:v>
                </c:pt>
                <c:pt idx="2">
                  <c:v>60-65</c:v>
                </c:pt>
                <c:pt idx="3">
                  <c:v>65-70</c:v>
                </c:pt>
                <c:pt idx="4">
                  <c:v>&gt; 70</c:v>
                </c:pt>
              </c:strCache>
            </c:strRef>
          </c:cat>
          <c:val>
            <c:numRef>
              <c:f>'Odc 1 (5)'!$C$14:$C$18</c:f>
              <c:numCache>
                <c:formatCode>#,##0</c:formatCode>
                <c:ptCount val="5"/>
                <c:pt idx="0">
                  <c:v>1204</c:v>
                </c:pt>
                <c:pt idx="1">
                  <c:v>394</c:v>
                </c:pt>
                <c:pt idx="2" formatCode="General">
                  <c:v>3</c:v>
                </c:pt>
                <c:pt idx="3" formatCode="General">
                  <c:v>0</c:v>
                </c:pt>
                <c:pt idx="4" formatCode="General">
                  <c:v>0</c:v>
                </c:pt>
              </c:numCache>
            </c:numRef>
          </c:val>
        </c:ser>
        <c:axId val="153114112"/>
        <c:axId val="153116032"/>
      </c:barChart>
      <c:catAx>
        <c:axId val="153114112"/>
        <c:scaling>
          <c:orientation val="minMax"/>
        </c:scaling>
        <c:axPos val="b"/>
        <c:title>
          <c:tx>
            <c:rich>
              <a:bodyPr/>
              <a:lstStyle/>
              <a:p>
                <a:pPr>
                  <a:defRPr/>
                </a:pPr>
                <a:r>
                  <a:rPr lang="pl-PL"/>
                  <a:t>Przedział [dB]</a:t>
                </a:r>
              </a:p>
            </c:rich>
          </c:tx>
          <c:layout/>
        </c:title>
        <c:tickLblPos val="nextTo"/>
        <c:crossAx val="153116032"/>
        <c:crosses val="autoZero"/>
        <c:auto val="1"/>
        <c:lblAlgn val="ctr"/>
        <c:lblOffset val="100"/>
      </c:catAx>
      <c:valAx>
        <c:axId val="153116032"/>
        <c:scaling>
          <c:orientation val="minMax"/>
        </c:scaling>
        <c:axPos val="l"/>
        <c:majorGridlines>
          <c:spPr>
            <a:ln>
              <a:solidFill>
                <a:sysClr val="window" lastClr="FFFFFF">
                  <a:lumMod val="85000"/>
                </a:sysClr>
              </a:solidFill>
            </a:ln>
          </c:spPr>
        </c:majorGridlines>
        <c:title>
          <c:tx>
            <c:rich>
              <a:bodyPr rot="-5400000" vert="horz"/>
              <a:lstStyle/>
              <a:p>
                <a:pPr>
                  <a:defRPr/>
                </a:pPr>
                <a:r>
                  <a:rPr lang="pl-PL"/>
                  <a:t>Liczba osób</a:t>
                </a:r>
              </a:p>
            </c:rich>
          </c:tx>
          <c:layout/>
        </c:title>
        <c:numFmt formatCode="#,##0" sourceLinked="1"/>
        <c:tickLblPos val="nextTo"/>
        <c:crossAx val="15311411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1"/>
  <c:chart>
    <c:title>
      <c:tx>
        <c:rich>
          <a:bodyPr/>
          <a:lstStyle/>
          <a:p>
            <a:pPr>
              <a:defRPr/>
            </a:pPr>
            <a:r>
              <a:rPr lang="pl-PL" sz="1200"/>
              <a:t>Liczba lokali mieszkalnych narażonych L</a:t>
            </a:r>
            <a:r>
              <a:rPr lang="pl-PL" sz="1200" baseline="-25000"/>
              <a:t>N</a:t>
            </a:r>
          </a:p>
        </c:rich>
      </c:tx>
      <c:layout>
        <c:manualLayout>
          <c:xMode val="edge"/>
          <c:yMode val="edge"/>
          <c:x val="0.30308333333333332"/>
          <c:y val="5.5555555555555455E-2"/>
        </c:manualLayout>
      </c:layout>
      <c:overlay val="1"/>
    </c:title>
    <c:plotArea>
      <c:layout/>
      <c:barChart>
        <c:barDir val="col"/>
        <c:grouping val="clustered"/>
        <c:ser>
          <c:idx val="0"/>
          <c:order val="0"/>
          <c:spPr>
            <a:gradFill>
              <a:gsLst>
                <a:gs pos="0">
                  <a:sysClr val="window" lastClr="FFFFFF">
                    <a:lumMod val="75000"/>
                  </a:sysClr>
                </a:gs>
                <a:gs pos="50000">
                  <a:srgbClr val="4F81BD">
                    <a:tint val="44500"/>
                    <a:satMod val="160000"/>
                  </a:srgbClr>
                </a:gs>
                <a:gs pos="100000">
                  <a:srgbClr val="4F81BD">
                    <a:tint val="23500"/>
                    <a:satMod val="160000"/>
                  </a:srgbClr>
                </a:gs>
              </a:gsLst>
              <a:lin ang="5400000" scaled="0"/>
            </a:gradFill>
          </c:spPr>
          <c:dLbls>
            <c:dLblPos val="outEnd"/>
            <c:showVal val="1"/>
          </c:dLbls>
          <c:cat>
            <c:strRef>
              <c:f>'Odc 1 (5)'!$A$14:$A$18</c:f>
              <c:strCache>
                <c:ptCount val="5"/>
                <c:pt idx="0">
                  <c:v>50-55</c:v>
                </c:pt>
                <c:pt idx="1">
                  <c:v>55-60</c:v>
                </c:pt>
                <c:pt idx="2">
                  <c:v>60-65</c:v>
                </c:pt>
                <c:pt idx="3">
                  <c:v>65-70</c:v>
                </c:pt>
                <c:pt idx="4">
                  <c:v>&gt; 70</c:v>
                </c:pt>
              </c:strCache>
            </c:strRef>
          </c:cat>
          <c:val>
            <c:numRef>
              <c:f>'Odc 1 (5)'!$E$14:$E$18</c:f>
              <c:numCache>
                <c:formatCode>General</c:formatCode>
                <c:ptCount val="5"/>
                <c:pt idx="0">
                  <c:v>574</c:v>
                </c:pt>
                <c:pt idx="1">
                  <c:v>189</c:v>
                </c:pt>
                <c:pt idx="2">
                  <c:v>1</c:v>
                </c:pt>
                <c:pt idx="3">
                  <c:v>0</c:v>
                </c:pt>
                <c:pt idx="4">
                  <c:v>0</c:v>
                </c:pt>
              </c:numCache>
            </c:numRef>
          </c:val>
        </c:ser>
        <c:axId val="153136512"/>
        <c:axId val="153187840"/>
      </c:barChart>
      <c:catAx>
        <c:axId val="153136512"/>
        <c:scaling>
          <c:orientation val="minMax"/>
        </c:scaling>
        <c:axPos val="b"/>
        <c:title>
          <c:tx>
            <c:rich>
              <a:bodyPr/>
              <a:lstStyle/>
              <a:p>
                <a:pPr>
                  <a:defRPr/>
                </a:pPr>
                <a:r>
                  <a:rPr lang="pl-PL"/>
                  <a:t>Przedział [dB]</a:t>
                </a:r>
              </a:p>
            </c:rich>
          </c:tx>
          <c:layout/>
        </c:title>
        <c:tickLblPos val="nextTo"/>
        <c:crossAx val="153187840"/>
        <c:crosses val="autoZero"/>
        <c:auto val="1"/>
        <c:lblAlgn val="ctr"/>
        <c:lblOffset val="100"/>
      </c:catAx>
      <c:valAx>
        <c:axId val="153187840"/>
        <c:scaling>
          <c:orientation val="minMax"/>
        </c:scaling>
        <c:axPos val="l"/>
        <c:majorGridlines>
          <c:spPr>
            <a:ln>
              <a:solidFill>
                <a:sysClr val="window" lastClr="FFFFFF">
                  <a:lumMod val="85000"/>
                </a:sysClr>
              </a:solidFill>
            </a:ln>
          </c:spPr>
        </c:majorGridlines>
        <c:title>
          <c:tx>
            <c:rich>
              <a:bodyPr rot="-5400000" vert="horz"/>
              <a:lstStyle/>
              <a:p>
                <a:pPr>
                  <a:defRPr/>
                </a:pPr>
                <a:r>
                  <a:rPr lang="pl-PL"/>
                  <a:t>Liczba lokali mieszkalnych</a:t>
                </a:r>
              </a:p>
            </c:rich>
          </c:tx>
          <c:layout/>
        </c:title>
        <c:numFmt formatCode="General" sourceLinked="1"/>
        <c:tickLblPos val="nextTo"/>
        <c:crossAx val="153136512"/>
        <c:crosses val="autoZero"/>
        <c:crossBetween val="between"/>
      </c:valAx>
    </c:plotArea>
    <c:plotVisOnly val="1"/>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7A6A2-E535-4ADB-AEB3-DE7F2A3FF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21</Pages>
  <Words>4988</Words>
  <Characters>29934</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dc:creator>
  <cp:lastModifiedBy>Łukasz Sawa</cp:lastModifiedBy>
  <cp:revision>10</cp:revision>
  <cp:lastPrinted>2017-01-26T03:53:00Z</cp:lastPrinted>
  <dcterms:created xsi:type="dcterms:W3CDTF">2017-01-23T22:35:00Z</dcterms:created>
  <dcterms:modified xsi:type="dcterms:W3CDTF">2017-01-26T04:08:00Z</dcterms:modified>
</cp:coreProperties>
</file>